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F807B1" w:rsidP="000B3AD7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F807B1">
        <w:rPr>
          <w:spacing w:val="34"/>
          <w:sz w:val="26"/>
          <w:szCs w:val="26"/>
        </w:rPr>
        <w:t>ПОСТАНОВЛЕНИЕ</w:t>
      </w:r>
    </w:p>
    <w:p w:rsidR="008413A5" w:rsidRPr="00F807B1" w:rsidP="000B3AD7">
      <w:pPr>
        <w:ind w:firstLine="709"/>
        <w:contextualSpacing/>
        <w:jc w:val="center"/>
        <w:rPr>
          <w:sz w:val="26"/>
          <w:szCs w:val="26"/>
        </w:rPr>
      </w:pPr>
      <w:r w:rsidRPr="00F807B1">
        <w:rPr>
          <w:sz w:val="26"/>
          <w:szCs w:val="26"/>
        </w:rPr>
        <w:t>по делу об административном правонарушении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F807B1" w:rsidP="000B3AD7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F807B1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E76660" w:rsidP="000B3AD7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E76660">
              <w:rPr>
                <w:sz w:val="26"/>
                <w:szCs w:val="26"/>
              </w:rPr>
              <w:t>24</w:t>
            </w:r>
            <w:r w:rsidRPr="00E76660" w:rsidR="00E47BBF">
              <w:rPr>
                <w:sz w:val="26"/>
                <w:szCs w:val="26"/>
              </w:rPr>
              <w:t xml:space="preserve"> </w:t>
            </w:r>
            <w:r w:rsidRPr="00E76660" w:rsidR="007445CC">
              <w:rPr>
                <w:sz w:val="26"/>
                <w:szCs w:val="26"/>
              </w:rPr>
              <w:t>июня</w:t>
            </w:r>
            <w:r w:rsidRPr="00E76660">
              <w:rPr>
                <w:sz w:val="26"/>
                <w:szCs w:val="26"/>
              </w:rPr>
              <w:t xml:space="preserve"> 202</w:t>
            </w:r>
            <w:r w:rsidRPr="00E76660" w:rsidR="003007D8">
              <w:rPr>
                <w:sz w:val="26"/>
                <w:szCs w:val="26"/>
              </w:rPr>
              <w:t>4</w:t>
            </w:r>
            <w:r w:rsidRPr="00E76660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>Ми</w:t>
      </w:r>
      <w:r w:rsidRPr="00F807B1" w:rsidR="00F52CBF">
        <w:rPr>
          <w:sz w:val="26"/>
          <w:szCs w:val="26"/>
        </w:rPr>
        <w:t>ровой судья судебного участка №</w:t>
      </w:r>
      <w:r w:rsidRPr="00F807B1" w:rsidR="00846BB2">
        <w:rPr>
          <w:sz w:val="26"/>
          <w:szCs w:val="26"/>
        </w:rPr>
        <w:t>6</w:t>
      </w:r>
      <w:r w:rsidRPr="00F807B1">
        <w:rPr>
          <w:sz w:val="26"/>
          <w:szCs w:val="26"/>
        </w:rPr>
        <w:t xml:space="preserve"> </w:t>
      </w:r>
      <w:r w:rsidRPr="00F807B1" w:rsidR="00846BB2">
        <w:rPr>
          <w:sz w:val="26"/>
          <w:szCs w:val="26"/>
        </w:rPr>
        <w:t>Ханты-Мансийского</w:t>
      </w:r>
      <w:r w:rsidRPr="00F807B1">
        <w:rPr>
          <w:sz w:val="26"/>
          <w:szCs w:val="26"/>
        </w:rPr>
        <w:t xml:space="preserve"> судебного района Ханты-Мансийс</w:t>
      </w:r>
      <w:r w:rsidRPr="00F807B1" w:rsidR="005C46C3">
        <w:rPr>
          <w:sz w:val="26"/>
          <w:szCs w:val="26"/>
        </w:rPr>
        <w:t>кого автономного округа – Югры Жиляк Н.Н.</w:t>
      </w:r>
      <w:r w:rsidRPr="00F807B1" w:rsidR="00335DD3">
        <w:rPr>
          <w:sz w:val="26"/>
          <w:szCs w:val="26"/>
        </w:rPr>
        <w:t>, исполняющий обязанности мирового судьи судебного участка №3 Ханты-Мансийского судебного района Ханты-Мансийского автономного округа - Югры</w:t>
      </w:r>
      <w:r w:rsidRPr="00F807B1" w:rsidR="007D0603">
        <w:rPr>
          <w:sz w:val="26"/>
          <w:szCs w:val="26"/>
        </w:rPr>
        <w:t xml:space="preserve"> </w:t>
      </w:r>
      <w:r w:rsidRPr="00F807B1">
        <w:rPr>
          <w:sz w:val="26"/>
          <w:szCs w:val="26"/>
        </w:rPr>
        <w:t>(</w:t>
      </w:r>
      <w:r w:rsidRPr="00F807B1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F807B1" w:rsidR="00132227">
        <w:rPr>
          <w:sz w:val="26"/>
          <w:szCs w:val="26"/>
        </w:rPr>
        <w:t>/1</w:t>
      </w:r>
      <w:r w:rsidRPr="00F807B1">
        <w:rPr>
          <w:sz w:val="26"/>
          <w:szCs w:val="26"/>
        </w:rPr>
        <w:t xml:space="preserve">), </w:t>
      </w:r>
      <w:r w:rsidRPr="00F807B1" w:rsidR="00C84ABB">
        <w:rPr>
          <w:sz w:val="26"/>
          <w:szCs w:val="26"/>
        </w:rPr>
        <w:t>с участием лица, привлекаемого в административной ответственности, -</w:t>
      </w:r>
      <w:r w:rsidRPr="00F807B1" w:rsidR="00982D53">
        <w:rPr>
          <w:sz w:val="26"/>
          <w:szCs w:val="26"/>
        </w:rPr>
        <w:t xml:space="preserve"> </w:t>
      </w:r>
      <w:r w:rsidRPr="00F807B1" w:rsidR="00335DD3">
        <w:rPr>
          <w:sz w:val="26"/>
          <w:szCs w:val="26"/>
        </w:rPr>
        <w:t>Немельгина Е.А.</w:t>
      </w:r>
      <w:r w:rsidRPr="00F807B1" w:rsidR="00C84ABB">
        <w:rPr>
          <w:sz w:val="26"/>
          <w:szCs w:val="26"/>
        </w:rPr>
        <w:t>,</w:t>
      </w:r>
      <w:r w:rsidRPr="00F807B1" w:rsidR="00195AE1">
        <w:rPr>
          <w:sz w:val="26"/>
          <w:szCs w:val="26"/>
        </w:rPr>
        <w:t xml:space="preserve"> </w:t>
      </w:r>
      <w:r w:rsidRPr="00F807B1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35DD3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 xml:space="preserve">- Немельгина Егора Аркадьевича, </w:t>
      </w:r>
      <w:r w:rsidR="009E2DBC">
        <w:rPr>
          <w:sz w:val="26"/>
          <w:szCs w:val="26"/>
        </w:rPr>
        <w:t>…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 xml:space="preserve">о совершении административного правонарушения, предусмотренного ч. 1 ст.12.8 Кодекса Российской Федерации об административных правонарушениях (далее </w:t>
      </w:r>
      <w:r w:rsidRPr="00F807B1">
        <w:rPr>
          <w:sz w:val="26"/>
          <w:szCs w:val="26"/>
        </w:rPr>
        <w:t>– КоАП РФ),</w:t>
      </w:r>
    </w:p>
    <w:p w:rsidR="008413A5" w:rsidRPr="00F807B1" w:rsidP="000B3AD7">
      <w:pPr>
        <w:ind w:firstLine="709"/>
        <w:contextualSpacing/>
        <w:jc w:val="center"/>
        <w:rPr>
          <w:sz w:val="26"/>
          <w:szCs w:val="26"/>
        </w:rPr>
      </w:pPr>
      <w:r w:rsidRPr="00F807B1">
        <w:rPr>
          <w:spacing w:val="34"/>
          <w:sz w:val="26"/>
          <w:szCs w:val="26"/>
        </w:rPr>
        <w:t>установил</w:t>
      </w:r>
      <w:r w:rsidRPr="00F807B1">
        <w:rPr>
          <w:sz w:val="26"/>
          <w:szCs w:val="26"/>
        </w:rPr>
        <w:t>:</w:t>
      </w:r>
    </w:p>
    <w:p w:rsidR="005C46C3" w:rsidRPr="00F807B1" w:rsidP="000B3AD7">
      <w:pPr>
        <w:ind w:firstLine="709"/>
        <w:contextualSpacing/>
        <w:jc w:val="both"/>
        <w:rPr>
          <w:sz w:val="26"/>
          <w:szCs w:val="26"/>
        </w:rPr>
      </w:pP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 xml:space="preserve">Немельгин Е.А., являясь водителем транспортного средства, управлял транспортным средством, находясь в состоянии опьянения. При этом </w:t>
      </w:r>
      <w:r w:rsidRPr="00F807B1" w:rsidR="006A0FD6">
        <w:rPr>
          <w:sz w:val="26"/>
          <w:szCs w:val="26"/>
        </w:rPr>
        <w:t>его</w:t>
      </w:r>
      <w:r w:rsidRPr="00F807B1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F807B1" w:rsidP="000B3AD7">
      <w:pPr>
        <w:pStyle w:val="BodyTextIndent2"/>
        <w:rPr>
          <w:sz w:val="26"/>
          <w:szCs w:val="26"/>
        </w:rPr>
      </w:pPr>
      <w:r w:rsidRPr="00F807B1">
        <w:rPr>
          <w:sz w:val="26"/>
          <w:szCs w:val="26"/>
        </w:rPr>
        <w:t xml:space="preserve">В частности, </w:t>
      </w:r>
      <w:r w:rsidRPr="00F807B1" w:rsidR="00F807B1">
        <w:rPr>
          <w:sz w:val="26"/>
          <w:szCs w:val="26"/>
        </w:rPr>
        <w:t>11.05.2024</w:t>
      </w:r>
      <w:r w:rsidRPr="00F807B1" w:rsidR="00DC1B4B">
        <w:rPr>
          <w:sz w:val="26"/>
          <w:szCs w:val="26"/>
        </w:rPr>
        <w:t xml:space="preserve"> в </w:t>
      </w:r>
      <w:r w:rsidRPr="00F807B1" w:rsidR="00F807B1">
        <w:rPr>
          <w:sz w:val="26"/>
          <w:szCs w:val="26"/>
        </w:rPr>
        <w:t>01:23</w:t>
      </w:r>
      <w:r w:rsidRPr="00F807B1" w:rsidR="00F4407F">
        <w:rPr>
          <w:sz w:val="26"/>
          <w:szCs w:val="26"/>
        </w:rPr>
        <w:t xml:space="preserve"> </w:t>
      </w:r>
      <w:r w:rsidRPr="00F807B1" w:rsidR="00903753">
        <w:rPr>
          <w:sz w:val="26"/>
          <w:szCs w:val="26"/>
        </w:rPr>
        <w:t xml:space="preserve">в районе дома </w:t>
      </w:r>
      <w:r w:rsidRPr="00F807B1" w:rsidR="00E345F3">
        <w:rPr>
          <w:sz w:val="26"/>
          <w:szCs w:val="26"/>
        </w:rPr>
        <w:t>№</w:t>
      </w:r>
      <w:r w:rsidRPr="00F807B1" w:rsidR="00F807B1">
        <w:rPr>
          <w:sz w:val="26"/>
          <w:szCs w:val="26"/>
        </w:rPr>
        <w:t>19</w:t>
      </w:r>
      <w:r w:rsidRPr="00F807B1" w:rsidR="003007D8">
        <w:rPr>
          <w:sz w:val="26"/>
          <w:szCs w:val="26"/>
        </w:rPr>
        <w:t xml:space="preserve"> по </w:t>
      </w:r>
      <w:r w:rsidRPr="00F807B1" w:rsidR="00C40534">
        <w:rPr>
          <w:sz w:val="26"/>
          <w:szCs w:val="26"/>
        </w:rPr>
        <w:t xml:space="preserve">ул. </w:t>
      </w:r>
      <w:r w:rsidRPr="00F807B1" w:rsidR="00F807B1">
        <w:rPr>
          <w:sz w:val="26"/>
          <w:szCs w:val="26"/>
        </w:rPr>
        <w:t>Промышленная</w:t>
      </w:r>
      <w:r w:rsidRPr="00F807B1" w:rsidR="003E545C">
        <w:rPr>
          <w:sz w:val="26"/>
          <w:szCs w:val="26"/>
        </w:rPr>
        <w:t xml:space="preserve"> г.Ханты-Мансийска</w:t>
      </w:r>
      <w:r w:rsidRPr="00F807B1">
        <w:rPr>
          <w:sz w:val="26"/>
          <w:szCs w:val="26"/>
        </w:rPr>
        <w:t xml:space="preserve"> </w:t>
      </w:r>
      <w:r w:rsidRPr="00F807B1" w:rsidR="00335DD3">
        <w:rPr>
          <w:sz w:val="26"/>
          <w:szCs w:val="26"/>
        </w:rPr>
        <w:t>Немельгин Е.А.</w:t>
      </w:r>
      <w:r w:rsidRPr="00F807B1">
        <w:rPr>
          <w:sz w:val="26"/>
          <w:szCs w:val="26"/>
        </w:rPr>
        <w:t>, будучи в состоянии опьянения, управлял транспортным средством марки «</w:t>
      </w:r>
      <w:r w:rsidR="009E2DBC">
        <w:rPr>
          <w:sz w:val="26"/>
          <w:szCs w:val="26"/>
        </w:rPr>
        <w:t>….</w:t>
      </w:r>
      <w:r w:rsidRPr="00F807B1">
        <w:rPr>
          <w:sz w:val="26"/>
          <w:szCs w:val="26"/>
        </w:rPr>
        <w:t xml:space="preserve">», государственный регистрационный знак </w:t>
      </w:r>
      <w:r w:rsidR="009E2DBC">
        <w:rPr>
          <w:sz w:val="26"/>
          <w:szCs w:val="26"/>
        </w:rPr>
        <w:t>….</w:t>
      </w:r>
      <w:r w:rsidRPr="00F807B1">
        <w:rPr>
          <w:sz w:val="26"/>
          <w:szCs w:val="26"/>
        </w:rPr>
        <w:t xml:space="preserve">, чем нарушил п. 2.7 Правил дорожного движения, и такие действия не </w:t>
      </w:r>
      <w:r w:rsidRPr="00F807B1">
        <w:rPr>
          <w:sz w:val="26"/>
          <w:szCs w:val="26"/>
        </w:rPr>
        <w:t>содержат уголовно наказуемого деяния.</w:t>
      </w:r>
    </w:p>
    <w:p w:rsidR="00B35B9C" w:rsidRPr="00B35B9C" w:rsidP="000B3AD7">
      <w:pPr>
        <w:ind w:firstLine="709"/>
        <w:contextualSpacing/>
        <w:jc w:val="both"/>
        <w:rPr>
          <w:sz w:val="26"/>
          <w:szCs w:val="26"/>
        </w:rPr>
      </w:pPr>
      <w:r w:rsidRPr="00B35B9C">
        <w:rPr>
          <w:sz w:val="26"/>
          <w:szCs w:val="26"/>
        </w:rPr>
        <w:t xml:space="preserve">Определением мирового судьи судебного участка №2 Ханты-Мансийского судебного района Ханты-Мансийского автономного округа - Югры от </w:t>
      </w:r>
      <w:r w:rsidR="00212EAA">
        <w:rPr>
          <w:sz w:val="26"/>
          <w:szCs w:val="26"/>
        </w:rPr>
        <w:t>11.06.2024</w:t>
      </w:r>
      <w:r w:rsidRPr="00B35B9C">
        <w:rPr>
          <w:sz w:val="26"/>
          <w:szCs w:val="26"/>
        </w:rPr>
        <w:t xml:space="preserve"> ходатайство Немельгина Е.А. о рассмотрении дела по месту его жительства удов</w:t>
      </w:r>
      <w:r w:rsidRPr="00B35B9C">
        <w:rPr>
          <w:sz w:val="26"/>
          <w:szCs w:val="26"/>
        </w:rPr>
        <w:t>летворено, дело об административном правонарушении передано на рассмотрение мировому судье судебного участка №3 Ханты-Мансийского судебного района Ханты-Мансийского автономного округа – Югры по подведомственности.</w:t>
      </w:r>
    </w:p>
    <w:p w:rsidR="00B35B9C" w:rsidRPr="00212EAA" w:rsidP="000B3AD7">
      <w:pPr>
        <w:ind w:firstLine="709"/>
        <w:contextualSpacing/>
        <w:jc w:val="both"/>
        <w:rPr>
          <w:sz w:val="26"/>
          <w:szCs w:val="26"/>
        </w:rPr>
      </w:pPr>
      <w:r w:rsidRPr="00B35B9C">
        <w:rPr>
          <w:sz w:val="26"/>
          <w:szCs w:val="26"/>
        </w:rPr>
        <w:t xml:space="preserve">В соответствии с частью 5 статьи 4.5 КоАП </w:t>
      </w:r>
      <w:r w:rsidRPr="00B35B9C">
        <w:rPr>
          <w:sz w:val="26"/>
          <w:szCs w:val="26"/>
        </w:rPr>
        <w:t>РФ,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</w:t>
      </w:r>
      <w:r w:rsidRPr="00B35B9C">
        <w:rPr>
          <w:sz w:val="26"/>
          <w:szCs w:val="26"/>
        </w:rPr>
        <w:t xml:space="preserve">ливается с момента удовлетворения данного ходатайства до момента поступления материалов дела судье, </w:t>
      </w:r>
      <w:r w:rsidRPr="00212EAA">
        <w:rPr>
          <w:sz w:val="26"/>
          <w:szCs w:val="26"/>
        </w:rPr>
        <w:t>уполномоченному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186058" w:rsidRPr="00212EAA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 xml:space="preserve">При рассмотрении дела </w:t>
      </w:r>
      <w:r w:rsidRPr="00212EAA" w:rsidR="00335DD3">
        <w:rPr>
          <w:sz w:val="26"/>
          <w:szCs w:val="26"/>
        </w:rPr>
        <w:t>Немельгин Е.А.</w:t>
      </w:r>
      <w:r w:rsidRPr="00212EAA" w:rsidR="00195AE1">
        <w:rPr>
          <w:sz w:val="26"/>
          <w:szCs w:val="26"/>
        </w:rPr>
        <w:t xml:space="preserve"> </w:t>
      </w:r>
      <w:r w:rsidRPr="00212EAA">
        <w:rPr>
          <w:sz w:val="26"/>
          <w:szCs w:val="26"/>
        </w:rPr>
        <w:t>с правонарушением</w:t>
      </w:r>
      <w:r w:rsidRPr="00212EAA" w:rsidR="00212EAA">
        <w:rPr>
          <w:sz w:val="26"/>
          <w:szCs w:val="26"/>
        </w:rPr>
        <w:t xml:space="preserve"> не согласился</w:t>
      </w:r>
      <w:r w:rsidRPr="00212EAA">
        <w:rPr>
          <w:sz w:val="26"/>
          <w:szCs w:val="26"/>
        </w:rPr>
        <w:t xml:space="preserve">. Пояснил, </w:t>
      </w:r>
      <w:r w:rsidRPr="00212EAA" w:rsidR="00212EAA">
        <w:rPr>
          <w:sz w:val="26"/>
          <w:szCs w:val="26"/>
        </w:rPr>
        <w:t>что сотрудниками ДПС были допущены нарушения в части неполной видеозаписи, а также отсутствия перед этим пробного забора воздуха. Представил письменные объяснения (листы 1, 4, 5), а также ходатайства об исключении акта освидетельствования на состояние алкогольного опьянения, протокола об отстранении от управления транспортным средством, о прекращении производства по делу в связи с отсутствием состава административного правонарушения. Указал, что данная ситуация произошла, потому что он запаниковал и выкурил много сигарет, что привело к положительному результату алкотестера. Его характер работы является разъездным, поскольку он не имеет иного источника дохода, супруга находится в отпуск по уходу за ребенком.</w:t>
      </w:r>
    </w:p>
    <w:p w:rsidR="00873599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>Огласив протокол об административном правонарушении,</w:t>
      </w:r>
      <w:r w:rsidRPr="00212EAA" w:rsidR="00297831">
        <w:rPr>
          <w:sz w:val="26"/>
          <w:szCs w:val="26"/>
        </w:rPr>
        <w:t xml:space="preserve"> заслушав объяснения </w:t>
      </w:r>
      <w:r w:rsidRPr="00212EAA" w:rsidR="00335DD3">
        <w:rPr>
          <w:sz w:val="26"/>
          <w:szCs w:val="26"/>
        </w:rPr>
        <w:t>Немельгина Е.А.</w:t>
      </w:r>
      <w:r w:rsidRPr="00212EAA" w:rsidR="00297831">
        <w:rPr>
          <w:sz w:val="26"/>
          <w:szCs w:val="26"/>
        </w:rPr>
        <w:t>,</w:t>
      </w:r>
      <w:r w:rsidRPr="00212EAA" w:rsidR="00BA2493">
        <w:rPr>
          <w:sz w:val="26"/>
          <w:szCs w:val="26"/>
        </w:rPr>
        <w:t xml:space="preserve"> </w:t>
      </w:r>
      <w:r w:rsidRPr="00212EAA">
        <w:rPr>
          <w:sz w:val="26"/>
          <w:szCs w:val="26"/>
        </w:rPr>
        <w:t>исследовав приложенные материалы</w:t>
      </w:r>
      <w:r w:rsidRPr="00F807B1" w:rsidR="00297831">
        <w:rPr>
          <w:sz w:val="26"/>
          <w:szCs w:val="26"/>
        </w:rPr>
        <w:t xml:space="preserve"> дела и просмотрев</w:t>
      </w:r>
      <w:r w:rsidRPr="00F807B1">
        <w:rPr>
          <w:sz w:val="26"/>
          <w:szCs w:val="26"/>
        </w:rPr>
        <w:t xml:space="preserve"> видеозапись </w:t>
      </w:r>
      <w:r w:rsidRPr="00F807B1">
        <w:rPr>
          <w:sz w:val="26"/>
          <w:szCs w:val="26"/>
        </w:rPr>
        <w:t>фиксации процессуальных действий</w:t>
      </w:r>
      <w:r w:rsidRPr="00F807B1" w:rsidR="00CB1178">
        <w:rPr>
          <w:sz w:val="26"/>
          <w:szCs w:val="26"/>
        </w:rPr>
        <w:t>,</w:t>
      </w:r>
      <w:r w:rsidRPr="00F807B1">
        <w:rPr>
          <w:sz w:val="26"/>
          <w:szCs w:val="26"/>
        </w:rPr>
        <w:t xml:space="preserve"> мировой судья приходит к выводу о наличии в действиях </w:t>
      </w:r>
      <w:r w:rsidRPr="00F807B1" w:rsidR="00335DD3">
        <w:rPr>
          <w:sz w:val="26"/>
          <w:szCs w:val="26"/>
        </w:rPr>
        <w:t>Немельгина Е.А.</w:t>
      </w:r>
      <w:r w:rsidRPr="00F807B1">
        <w:rPr>
          <w:sz w:val="26"/>
          <w:szCs w:val="26"/>
        </w:rPr>
        <w:t xml:space="preserve"> состава административного правонарушения, предусмотренного ч. 1 ст. 12.8 КоАП РФ, а именно управление транспортным средством водителем, находящимся в состоянии опьянения, если такие дей</w:t>
      </w:r>
      <w:r w:rsidRPr="00F807B1">
        <w:rPr>
          <w:sz w:val="26"/>
          <w:szCs w:val="26"/>
        </w:rPr>
        <w:t>ствия не содержат уголовно наказуемого деяния.</w:t>
      </w:r>
    </w:p>
    <w:p w:rsidR="008413A5" w:rsidRPr="00F807B1" w:rsidP="000B3AD7">
      <w:pPr>
        <w:pStyle w:val="BodyTextIndent3"/>
        <w:ind w:left="0" w:firstLine="709"/>
        <w:rPr>
          <w:sz w:val="26"/>
          <w:szCs w:val="26"/>
        </w:rPr>
      </w:pPr>
      <w:r w:rsidRPr="00F807B1">
        <w:rPr>
          <w:sz w:val="26"/>
          <w:szCs w:val="26"/>
        </w:rPr>
        <w:t>Для привлечения к административной ответственности, предусмотренной ч. 1 ст.12.8 КоАП РФ, имеет правовое значение факт нахождения в состоянии опьянения (алкогольного, наркотического или иного) водителя, управл</w:t>
      </w:r>
      <w:r w:rsidRPr="00F807B1">
        <w:rPr>
          <w:sz w:val="26"/>
          <w:szCs w:val="26"/>
        </w:rPr>
        <w:t>яющего транспортным средством.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>В соответствии с п. 2.7 Правил дорожного движения, утверждённых постановлением Совета Министров - П</w:t>
      </w:r>
      <w:r w:rsidRPr="00F807B1" w:rsidR="003325CA">
        <w:rPr>
          <w:sz w:val="26"/>
          <w:szCs w:val="26"/>
        </w:rPr>
        <w:t>равительства РФ от 23.10.1993 №</w:t>
      </w:r>
      <w:r w:rsidRPr="00F807B1">
        <w:rPr>
          <w:sz w:val="26"/>
          <w:szCs w:val="26"/>
        </w:rPr>
        <w:t xml:space="preserve">1090 (далее – ПДД) водителю запрещается управлять транспортным средством в состоянии опьянения </w:t>
      </w:r>
      <w:r w:rsidRPr="00F807B1">
        <w:rPr>
          <w:sz w:val="26"/>
          <w:szCs w:val="26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>На основании ст.ст. 26.2, 27.12 КоАП РФ для подтверждения</w:t>
      </w:r>
      <w:r w:rsidRPr="00F807B1">
        <w:rPr>
          <w:sz w:val="26"/>
          <w:szCs w:val="26"/>
        </w:rPr>
        <w:t xml:space="preserve"> факта управления транспортным средством в состоянии опьянения водитель подлежит освидетельствованию на состояние алкогольного опьянения. Лицо, которое управляет транспортным средством соответствующего вида и в отношении которого имеются достаточные основа</w:t>
      </w:r>
      <w:r w:rsidRPr="00F807B1">
        <w:rPr>
          <w:sz w:val="26"/>
          <w:szCs w:val="26"/>
        </w:rPr>
        <w:t xml:space="preserve">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 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>Согласно ч. 2 ст. 27.12 КоАП РФ отстранение от управления транспортным средством соответс</w:t>
      </w:r>
      <w:r w:rsidRPr="00F807B1">
        <w:rPr>
          <w:sz w:val="26"/>
          <w:szCs w:val="26"/>
        </w:rPr>
        <w:t>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</w:t>
      </w:r>
      <w:r w:rsidRPr="00F807B1">
        <w:rPr>
          <w:sz w:val="26"/>
          <w:szCs w:val="26"/>
        </w:rPr>
        <w:t xml:space="preserve">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F807B1" w:rsidR="00335DD3">
        <w:rPr>
          <w:sz w:val="26"/>
          <w:szCs w:val="26"/>
        </w:rPr>
        <w:t>Немельгин Е.А.</w:t>
      </w:r>
      <w:r w:rsidRPr="00F807B1">
        <w:rPr>
          <w:sz w:val="26"/>
          <w:szCs w:val="26"/>
        </w:rPr>
        <w:t xml:space="preserve"> находится в состоянии опьянения, послужило</w:t>
      </w:r>
      <w:r w:rsidRPr="00F807B1">
        <w:rPr>
          <w:sz w:val="26"/>
          <w:szCs w:val="26"/>
        </w:rPr>
        <w:t xml:space="preserve"> наличие </w:t>
      </w:r>
      <w:r w:rsidRPr="00F807B1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7A1C65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>Согласно примечанию к статье 12.8 КоАП РФ административная ответственность, предусмотренная названной статьей наступает в случае у</w:t>
      </w:r>
      <w:r w:rsidRPr="00F807B1">
        <w:rPr>
          <w:sz w:val="26"/>
          <w:szCs w:val="26"/>
        </w:rPr>
        <w:t xml:space="preserve">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</w:t>
      </w:r>
      <w:r w:rsidRPr="00F807B1">
        <w:rPr>
          <w:sz w:val="26"/>
          <w:szCs w:val="26"/>
        </w:rPr>
        <w:t xml:space="preserve">воздуха, или в случае наличия наркотических средств или психотропных веществ в </w:t>
      </w:r>
      <w:r w:rsidRPr="007A1C65">
        <w:rPr>
          <w:sz w:val="26"/>
          <w:szCs w:val="26"/>
        </w:rPr>
        <w:t>организме человека.</w:t>
      </w:r>
    </w:p>
    <w:p w:rsidR="008413A5" w:rsidRPr="007A1C65" w:rsidP="000B3AD7">
      <w:pPr>
        <w:ind w:firstLine="709"/>
        <w:contextualSpacing/>
        <w:jc w:val="both"/>
        <w:rPr>
          <w:sz w:val="26"/>
          <w:szCs w:val="26"/>
        </w:rPr>
      </w:pPr>
      <w:r w:rsidRPr="007A1C65">
        <w:rPr>
          <w:sz w:val="26"/>
          <w:szCs w:val="26"/>
        </w:rPr>
        <w:t xml:space="preserve">По результатам освидетельствования </w:t>
      </w:r>
      <w:r w:rsidRPr="007A1C65" w:rsidR="00335DD3">
        <w:rPr>
          <w:sz w:val="26"/>
          <w:szCs w:val="26"/>
        </w:rPr>
        <w:t>Немельгина Е.А.</w:t>
      </w:r>
      <w:r w:rsidRPr="007A1C65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</w:t>
      </w:r>
      <w:r w:rsidRPr="007A1C65">
        <w:rPr>
          <w:sz w:val="26"/>
          <w:szCs w:val="26"/>
        </w:rPr>
        <w:t xml:space="preserve">7.12 КоАП </w:t>
      </w:r>
      <w:r w:rsidRPr="007A1C65" w:rsidR="003D7AB7">
        <w:rPr>
          <w:sz w:val="26"/>
          <w:szCs w:val="26"/>
        </w:rPr>
        <w:t>РФ</w:t>
      </w:r>
      <w:r w:rsidRPr="007A1C65">
        <w:rPr>
          <w:sz w:val="26"/>
          <w:szCs w:val="26"/>
        </w:rPr>
        <w:t xml:space="preserve"> с применением технического средства «Анализатор паров этанола в выдыхаемом воздухе «</w:t>
      </w:r>
      <w:r w:rsidRPr="007A1C65" w:rsidR="003007D8">
        <w:rPr>
          <w:sz w:val="26"/>
          <w:szCs w:val="26"/>
        </w:rPr>
        <w:t>Alcotest 6810</w:t>
      </w:r>
      <w:r w:rsidRPr="007A1C65">
        <w:rPr>
          <w:sz w:val="26"/>
          <w:szCs w:val="26"/>
        </w:rPr>
        <w:t xml:space="preserve">», регистрационный номер </w:t>
      </w:r>
      <w:r w:rsidRPr="007A1C65" w:rsidR="003007D8">
        <w:rPr>
          <w:sz w:val="26"/>
          <w:szCs w:val="26"/>
        </w:rPr>
        <w:t>29815-08</w:t>
      </w:r>
      <w:r w:rsidRPr="007A1C65">
        <w:rPr>
          <w:sz w:val="26"/>
          <w:szCs w:val="26"/>
        </w:rPr>
        <w:t xml:space="preserve">, заводской номер </w:t>
      </w:r>
      <w:r w:rsidRPr="007A1C65" w:rsidR="00BB4ACC">
        <w:rPr>
          <w:sz w:val="26"/>
          <w:szCs w:val="26"/>
        </w:rPr>
        <w:t>ARCF-1141</w:t>
      </w:r>
      <w:r w:rsidRPr="007A1C65">
        <w:rPr>
          <w:sz w:val="26"/>
          <w:szCs w:val="26"/>
        </w:rPr>
        <w:t xml:space="preserve">, тип которого внесен в государственный реестр утвержденных типов средств измерений, разрешен к применению Федеральной службой по надзору в сфере здравоохранения и социального развития, прошедшего поверку </w:t>
      </w:r>
      <w:r w:rsidRPr="007A1C65" w:rsidR="00BB4ACC">
        <w:rPr>
          <w:sz w:val="26"/>
          <w:szCs w:val="26"/>
        </w:rPr>
        <w:t>30.10.2023</w:t>
      </w:r>
      <w:r w:rsidRPr="007A1C65">
        <w:rPr>
          <w:sz w:val="26"/>
          <w:szCs w:val="26"/>
        </w:rPr>
        <w:t>, обеспечивающего запись результатов иссл</w:t>
      </w:r>
      <w:r w:rsidRPr="007A1C65">
        <w:rPr>
          <w:sz w:val="26"/>
          <w:szCs w:val="26"/>
        </w:rPr>
        <w:t>едования на бумажном носителе, концентрация этилового спирта в</w:t>
      </w:r>
      <w:r w:rsidRPr="007A1C65" w:rsidR="00980FC3">
        <w:rPr>
          <w:sz w:val="26"/>
          <w:szCs w:val="26"/>
        </w:rPr>
        <w:t xml:space="preserve"> выдыхаемом воздухе составила </w:t>
      </w:r>
      <w:r w:rsidRPr="007A1C65" w:rsidR="00BB4ACC">
        <w:rPr>
          <w:sz w:val="26"/>
          <w:szCs w:val="26"/>
        </w:rPr>
        <w:t>0,82</w:t>
      </w:r>
      <w:r w:rsidRPr="007A1C65">
        <w:rPr>
          <w:sz w:val="26"/>
          <w:szCs w:val="26"/>
        </w:rPr>
        <w:t xml:space="preserve"> мг/л, что превышает возможную суммарную погрешность измерений, а именно 0,16 мг/л.</w:t>
      </w:r>
    </w:p>
    <w:p w:rsidR="008413A5" w:rsidRPr="007A1C65" w:rsidP="000B3AD7">
      <w:pPr>
        <w:ind w:firstLine="709"/>
        <w:contextualSpacing/>
        <w:jc w:val="both"/>
        <w:rPr>
          <w:sz w:val="26"/>
          <w:szCs w:val="26"/>
        </w:rPr>
      </w:pPr>
      <w:r w:rsidRPr="007A1C65">
        <w:rPr>
          <w:sz w:val="26"/>
          <w:szCs w:val="26"/>
        </w:rPr>
        <w:t xml:space="preserve">Фактические обстоятельства дела и вина </w:t>
      </w:r>
      <w:r w:rsidRPr="007A1C65" w:rsidR="00335DD3">
        <w:rPr>
          <w:sz w:val="26"/>
          <w:szCs w:val="26"/>
        </w:rPr>
        <w:t>Немельгина Е.А.</w:t>
      </w:r>
      <w:r w:rsidRPr="007A1C65">
        <w:rPr>
          <w:sz w:val="26"/>
          <w:szCs w:val="26"/>
        </w:rPr>
        <w:t xml:space="preserve"> в совершении админист</w:t>
      </w:r>
      <w:r w:rsidRPr="007A1C65">
        <w:rPr>
          <w:sz w:val="26"/>
          <w:szCs w:val="26"/>
        </w:rPr>
        <w:t xml:space="preserve">ративного правонарушения подтверждаются: протоколом об административном правонарушении от </w:t>
      </w:r>
      <w:r w:rsidRPr="007A1C65" w:rsidR="00F807B1">
        <w:rPr>
          <w:sz w:val="26"/>
          <w:szCs w:val="26"/>
        </w:rPr>
        <w:t>11.05.2024</w:t>
      </w:r>
      <w:r w:rsidRPr="007A1C65" w:rsidR="001A6AEF">
        <w:rPr>
          <w:sz w:val="26"/>
          <w:szCs w:val="26"/>
        </w:rPr>
        <w:t xml:space="preserve"> </w:t>
      </w:r>
      <w:r w:rsidRPr="007A1C65" w:rsidR="00246CCF">
        <w:rPr>
          <w:sz w:val="26"/>
          <w:szCs w:val="26"/>
        </w:rPr>
        <w:t>серии</w:t>
      </w:r>
      <w:r w:rsidRPr="007A1C65" w:rsidR="004769AC">
        <w:rPr>
          <w:sz w:val="26"/>
          <w:szCs w:val="26"/>
        </w:rPr>
        <w:t xml:space="preserve"> </w:t>
      </w:r>
      <w:r w:rsidRPr="007A1C65" w:rsidR="002D2C02">
        <w:rPr>
          <w:sz w:val="26"/>
          <w:szCs w:val="26"/>
        </w:rPr>
        <w:t>86ХМ №</w:t>
      </w:r>
      <w:r w:rsidR="009E2DBC">
        <w:rPr>
          <w:sz w:val="26"/>
          <w:szCs w:val="26"/>
        </w:rPr>
        <w:t>…</w:t>
      </w:r>
      <w:r w:rsidRPr="007A1C65">
        <w:rPr>
          <w:sz w:val="26"/>
          <w:szCs w:val="26"/>
        </w:rPr>
        <w:t xml:space="preserve">, в котором </w:t>
      </w:r>
      <w:r w:rsidRPr="007A1C65" w:rsidR="008D2983">
        <w:rPr>
          <w:sz w:val="26"/>
          <w:szCs w:val="26"/>
        </w:rPr>
        <w:t xml:space="preserve">изложены обстоятельства совершения </w:t>
      </w:r>
      <w:r w:rsidRPr="007A1C65" w:rsidR="00BB4ACC">
        <w:rPr>
          <w:sz w:val="26"/>
          <w:szCs w:val="26"/>
        </w:rPr>
        <w:t>привлекаемым лицом</w:t>
      </w:r>
      <w:r w:rsidRPr="007A1C65" w:rsidR="008D2983">
        <w:rPr>
          <w:sz w:val="26"/>
          <w:szCs w:val="26"/>
        </w:rPr>
        <w:t xml:space="preserve"> административного правонарушения, с данным </w:t>
      </w:r>
      <w:r w:rsidRPr="007A1C65" w:rsidR="008D2983">
        <w:rPr>
          <w:sz w:val="26"/>
          <w:szCs w:val="26"/>
        </w:rPr>
        <w:t xml:space="preserve">протоколом </w:t>
      </w:r>
      <w:r w:rsidRPr="007A1C65" w:rsidR="006A0FD6">
        <w:rPr>
          <w:sz w:val="26"/>
          <w:szCs w:val="26"/>
        </w:rPr>
        <w:t>он</w:t>
      </w:r>
      <w:r w:rsidRPr="007A1C65" w:rsidR="008D2983">
        <w:rPr>
          <w:sz w:val="26"/>
          <w:szCs w:val="26"/>
        </w:rPr>
        <w:t xml:space="preserve"> был ознакомлен, с указанными обстоятельствами согласил</w:t>
      </w:r>
      <w:r w:rsidRPr="007A1C65" w:rsidR="006A0FD6">
        <w:rPr>
          <w:sz w:val="26"/>
          <w:szCs w:val="26"/>
        </w:rPr>
        <w:t>ся</w:t>
      </w:r>
      <w:r w:rsidRPr="007A1C65" w:rsidR="008D2983">
        <w:rPr>
          <w:sz w:val="26"/>
          <w:szCs w:val="26"/>
        </w:rPr>
        <w:t xml:space="preserve">, </w:t>
      </w:r>
      <w:r w:rsidRPr="007A1C65" w:rsidR="006A0FD6">
        <w:rPr>
          <w:sz w:val="26"/>
          <w:szCs w:val="26"/>
        </w:rPr>
        <w:t>ему</w:t>
      </w:r>
      <w:r w:rsidRPr="007A1C65" w:rsidR="008D2983">
        <w:rPr>
          <w:sz w:val="26"/>
          <w:szCs w:val="26"/>
        </w:rPr>
        <w:t xml:space="preserve"> разъяснены права, предусмотренные ст. 25.1 КоАП РФ и ст. 51 Конституции Российской Федерации;</w:t>
      </w:r>
      <w:r w:rsidRPr="007A1C65">
        <w:rPr>
          <w:sz w:val="26"/>
          <w:szCs w:val="26"/>
        </w:rPr>
        <w:t xml:space="preserve"> протоколом об отстранении от управления транспортным средством от </w:t>
      </w:r>
      <w:r w:rsidRPr="007A1C65" w:rsidR="00F807B1">
        <w:rPr>
          <w:sz w:val="26"/>
          <w:szCs w:val="26"/>
        </w:rPr>
        <w:t>11.05.2024</w:t>
      </w:r>
      <w:r w:rsidRPr="007A1C65" w:rsidR="001A6AEF">
        <w:rPr>
          <w:sz w:val="26"/>
          <w:szCs w:val="26"/>
        </w:rPr>
        <w:t xml:space="preserve"> </w:t>
      </w:r>
      <w:r w:rsidRPr="007A1C65" w:rsidR="00982D53">
        <w:rPr>
          <w:sz w:val="26"/>
          <w:szCs w:val="26"/>
        </w:rPr>
        <w:t>86ПК №</w:t>
      </w:r>
      <w:r w:rsidRPr="007A1C65" w:rsidR="00BB4ACC">
        <w:rPr>
          <w:sz w:val="26"/>
          <w:szCs w:val="26"/>
        </w:rPr>
        <w:t>065284</w:t>
      </w:r>
      <w:r w:rsidRPr="007A1C65">
        <w:rPr>
          <w:sz w:val="26"/>
          <w:szCs w:val="26"/>
        </w:rPr>
        <w:t>; актом освидетельствован</w:t>
      </w:r>
      <w:r w:rsidRPr="007A1C65">
        <w:rPr>
          <w:sz w:val="26"/>
          <w:szCs w:val="26"/>
        </w:rPr>
        <w:t xml:space="preserve">ия на состояние алкогольного опьянения от </w:t>
      </w:r>
      <w:r w:rsidRPr="007A1C65" w:rsidR="00F807B1">
        <w:rPr>
          <w:sz w:val="26"/>
          <w:szCs w:val="26"/>
        </w:rPr>
        <w:t>11.05.2024</w:t>
      </w:r>
      <w:r w:rsidRPr="007A1C65" w:rsidR="001A6AEF">
        <w:rPr>
          <w:sz w:val="26"/>
          <w:szCs w:val="26"/>
        </w:rPr>
        <w:t xml:space="preserve"> </w:t>
      </w:r>
      <w:r w:rsidRPr="007A1C65" w:rsidR="002D2C02">
        <w:rPr>
          <w:sz w:val="26"/>
          <w:szCs w:val="26"/>
        </w:rPr>
        <w:t xml:space="preserve">86ГП </w:t>
      </w:r>
      <w:r w:rsidRPr="007A1C65" w:rsidR="00BB4ACC">
        <w:rPr>
          <w:sz w:val="26"/>
          <w:szCs w:val="26"/>
        </w:rPr>
        <w:t xml:space="preserve">065548 </w:t>
      </w:r>
      <w:r w:rsidRPr="007A1C65">
        <w:rPr>
          <w:sz w:val="26"/>
          <w:szCs w:val="26"/>
        </w:rPr>
        <w:t xml:space="preserve">и чеком-тестом от </w:t>
      </w:r>
      <w:r w:rsidRPr="007A1C65" w:rsidR="00F807B1">
        <w:rPr>
          <w:sz w:val="26"/>
          <w:szCs w:val="26"/>
        </w:rPr>
        <w:t>11.05.2024</w:t>
      </w:r>
      <w:r w:rsidRPr="007A1C65">
        <w:rPr>
          <w:sz w:val="26"/>
          <w:szCs w:val="26"/>
        </w:rPr>
        <w:t xml:space="preserve">, содержащими сведения о наличии у </w:t>
      </w:r>
      <w:r w:rsidRPr="007A1C65" w:rsidR="00335DD3">
        <w:rPr>
          <w:sz w:val="26"/>
          <w:szCs w:val="26"/>
        </w:rPr>
        <w:t>Немельгина Е.А.</w:t>
      </w:r>
      <w:r w:rsidRPr="007A1C65">
        <w:rPr>
          <w:sz w:val="26"/>
          <w:szCs w:val="26"/>
        </w:rPr>
        <w:t xml:space="preserve"> признак</w:t>
      </w:r>
      <w:r w:rsidRPr="007A1C65" w:rsidR="00980FC3">
        <w:rPr>
          <w:sz w:val="26"/>
          <w:szCs w:val="26"/>
        </w:rPr>
        <w:t>ов</w:t>
      </w:r>
      <w:r w:rsidRPr="007A1C65">
        <w:rPr>
          <w:sz w:val="26"/>
          <w:szCs w:val="26"/>
        </w:rPr>
        <w:t xml:space="preserve"> алкогольного опьянения в виде запаха алкоголя изо рта</w:t>
      </w:r>
      <w:r w:rsidRPr="007A1C65" w:rsidR="000E157C">
        <w:rPr>
          <w:sz w:val="26"/>
          <w:szCs w:val="26"/>
        </w:rPr>
        <w:t xml:space="preserve">, </w:t>
      </w:r>
      <w:r w:rsidRPr="007A1C65" w:rsidR="007A1C65">
        <w:rPr>
          <w:sz w:val="26"/>
          <w:szCs w:val="26"/>
        </w:rPr>
        <w:t>неустойчивость позы, нарушение речи, поведение, не соответствующее обстановке,</w:t>
      </w:r>
      <w:r w:rsidRPr="007A1C65" w:rsidR="00E47BBF">
        <w:rPr>
          <w:sz w:val="26"/>
          <w:szCs w:val="26"/>
        </w:rPr>
        <w:t xml:space="preserve"> </w:t>
      </w:r>
      <w:r w:rsidRPr="007A1C65">
        <w:rPr>
          <w:sz w:val="26"/>
          <w:szCs w:val="26"/>
        </w:rPr>
        <w:t>и положительный результат определения этанола в выды</w:t>
      </w:r>
      <w:r w:rsidRPr="007A1C65" w:rsidR="00BC4C7D">
        <w:rPr>
          <w:sz w:val="26"/>
          <w:szCs w:val="26"/>
        </w:rPr>
        <w:t xml:space="preserve">хаемом воздухе в количестве </w:t>
      </w:r>
      <w:r w:rsidRPr="007A1C65" w:rsidR="00BB4ACC">
        <w:rPr>
          <w:sz w:val="26"/>
          <w:szCs w:val="26"/>
        </w:rPr>
        <w:t>0,82</w:t>
      </w:r>
      <w:r w:rsidRPr="007A1C65">
        <w:rPr>
          <w:sz w:val="26"/>
          <w:szCs w:val="26"/>
        </w:rPr>
        <w:t xml:space="preserve"> мг/л, а также согласие </w:t>
      </w:r>
      <w:r w:rsidRPr="007A1C65" w:rsidR="00335DD3">
        <w:rPr>
          <w:sz w:val="26"/>
          <w:szCs w:val="26"/>
        </w:rPr>
        <w:t>Немельгина Е.А.</w:t>
      </w:r>
      <w:r w:rsidRPr="007A1C65">
        <w:rPr>
          <w:sz w:val="26"/>
          <w:szCs w:val="26"/>
        </w:rPr>
        <w:t xml:space="preserve"> с результатами освидетельствования; </w:t>
      </w:r>
      <w:r w:rsidRPr="007A1C65" w:rsidR="00EE0E13">
        <w:rPr>
          <w:sz w:val="26"/>
          <w:szCs w:val="26"/>
        </w:rPr>
        <w:t>видеозаписью</w:t>
      </w:r>
      <w:r w:rsidRPr="007A1C65">
        <w:rPr>
          <w:sz w:val="26"/>
          <w:szCs w:val="26"/>
        </w:rPr>
        <w:t xml:space="preserve"> от </w:t>
      </w:r>
      <w:r w:rsidRPr="007A1C65" w:rsidR="00F807B1">
        <w:rPr>
          <w:sz w:val="26"/>
          <w:szCs w:val="26"/>
        </w:rPr>
        <w:t>11.05.2024</w:t>
      </w:r>
      <w:r w:rsidRPr="007A1C65" w:rsidR="001A6AEF">
        <w:rPr>
          <w:sz w:val="26"/>
          <w:szCs w:val="26"/>
        </w:rPr>
        <w:t xml:space="preserve"> </w:t>
      </w:r>
      <w:r w:rsidRPr="007A1C65">
        <w:rPr>
          <w:sz w:val="26"/>
          <w:szCs w:val="26"/>
        </w:rPr>
        <w:t>применения мер обеспечения производст</w:t>
      </w:r>
      <w:r w:rsidRPr="007A1C65">
        <w:rPr>
          <w:sz w:val="26"/>
          <w:szCs w:val="26"/>
        </w:rPr>
        <w:t>ва по делу; копией свидетельства о поверке технического ср</w:t>
      </w:r>
      <w:r w:rsidRPr="007A1C65" w:rsidR="00BC4C7D">
        <w:rPr>
          <w:sz w:val="26"/>
          <w:szCs w:val="26"/>
        </w:rPr>
        <w:t xml:space="preserve">едства </w:t>
      </w:r>
      <w:r w:rsidRPr="007A1C65">
        <w:rPr>
          <w:sz w:val="26"/>
          <w:szCs w:val="26"/>
        </w:rPr>
        <w:t>«</w:t>
      </w:r>
      <w:r w:rsidRPr="007A1C65" w:rsidR="00BC4C7D">
        <w:rPr>
          <w:sz w:val="26"/>
          <w:szCs w:val="26"/>
        </w:rPr>
        <w:t>Анализатор паров этанола в выдыхаемом воздухе «</w:t>
      </w:r>
      <w:r w:rsidRPr="007A1C65" w:rsidR="003007D8">
        <w:rPr>
          <w:sz w:val="26"/>
          <w:szCs w:val="26"/>
        </w:rPr>
        <w:t>Alcotest 6810</w:t>
      </w:r>
      <w:r w:rsidRPr="007A1C65" w:rsidR="00BC4C7D">
        <w:rPr>
          <w:sz w:val="26"/>
          <w:szCs w:val="26"/>
        </w:rPr>
        <w:t xml:space="preserve">», регистрационный номер </w:t>
      </w:r>
      <w:r w:rsidRPr="007A1C65" w:rsidR="003007D8">
        <w:rPr>
          <w:sz w:val="26"/>
          <w:szCs w:val="26"/>
        </w:rPr>
        <w:t>29815-08</w:t>
      </w:r>
      <w:r w:rsidRPr="007A1C65" w:rsidR="00BC4C7D">
        <w:rPr>
          <w:sz w:val="26"/>
          <w:szCs w:val="26"/>
        </w:rPr>
        <w:t xml:space="preserve">, заводской номер </w:t>
      </w:r>
      <w:r w:rsidRPr="007A1C65" w:rsidR="00BB4ACC">
        <w:rPr>
          <w:sz w:val="26"/>
          <w:szCs w:val="26"/>
        </w:rPr>
        <w:t>ARCF-1141</w:t>
      </w:r>
      <w:r w:rsidRPr="007A1C65">
        <w:rPr>
          <w:sz w:val="26"/>
          <w:szCs w:val="26"/>
        </w:rPr>
        <w:t xml:space="preserve">, при помощи которого проведено освидетельствование </w:t>
      </w:r>
      <w:r w:rsidRPr="007A1C65" w:rsidR="00335DD3">
        <w:rPr>
          <w:sz w:val="26"/>
          <w:szCs w:val="26"/>
        </w:rPr>
        <w:t>Немельгина Е.А.</w:t>
      </w:r>
      <w:r w:rsidRPr="007A1C65">
        <w:rPr>
          <w:sz w:val="26"/>
          <w:szCs w:val="26"/>
        </w:rPr>
        <w:t xml:space="preserve">; </w:t>
      </w:r>
      <w:r w:rsidRPr="007A1C65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7A1C65" w:rsidR="00F807B1">
        <w:rPr>
          <w:sz w:val="26"/>
          <w:szCs w:val="26"/>
        </w:rPr>
        <w:t>11.05.2024</w:t>
      </w:r>
      <w:r w:rsidRPr="007A1C65" w:rsidR="00D47A0A">
        <w:rPr>
          <w:sz w:val="26"/>
          <w:szCs w:val="26"/>
        </w:rPr>
        <w:t xml:space="preserve"> серии </w:t>
      </w:r>
      <w:r w:rsidRPr="007A1C65" w:rsidR="000E6464">
        <w:rPr>
          <w:sz w:val="26"/>
          <w:szCs w:val="26"/>
        </w:rPr>
        <w:t>86СП</w:t>
      </w:r>
      <w:r w:rsidRPr="007A1C65" w:rsidR="00D47A0A">
        <w:rPr>
          <w:sz w:val="26"/>
          <w:szCs w:val="26"/>
        </w:rPr>
        <w:t xml:space="preserve"> №</w:t>
      </w:r>
      <w:r w:rsidRPr="007A1C65" w:rsidR="007A1C65">
        <w:rPr>
          <w:sz w:val="26"/>
          <w:szCs w:val="26"/>
        </w:rPr>
        <w:t>054639</w:t>
      </w:r>
      <w:r w:rsidRPr="007A1C65" w:rsidR="00D47A0A">
        <w:rPr>
          <w:sz w:val="26"/>
          <w:szCs w:val="26"/>
        </w:rPr>
        <w:t xml:space="preserve">; </w:t>
      </w:r>
      <w:r w:rsidRPr="007A1C65">
        <w:rPr>
          <w:sz w:val="26"/>
          <w:szCs w:val="26"/>
        </w:rPr>
        <w:t>рапорт</w:t>
      </w:r>
      <w:r w:rsidRPr="007A1C65" w:rsidR="00982D53">
        <w:rPr>
          <w:sz w:val="26"/>
          <w:szCs w:val="26"/>
        </w:rPr>
        <w:t>ом</w:t>
      </w:r>
      <w:r w:rsidRPr="007A1C65">
        <w:rPr>
          <w:sz w:val="26"/>
          <w:szCs w:val="26"/>
        </w:rPr>
        <w:t xml:space="preserve"> инспектор</w:t>
      </w:r>
      <w:r w:rsidRPr="007A1C65" w:rsidR="00982D53">
        <w:rPr>
          <w:sz w:val="26"/>
          <w:szCs w:val="26"/>
        </w:rPr>
        <w:t>а</w:t>
      </w:r>
      <w:r w:rsidRPr="007A1C65">
        <w:rPr>
          <w:sz w:val="26"/>
          <w:szCs w:val="26"/>
        </w:rPr>
        <w:t xml:space="preserve"> </w:t>
      </w:r>
      <w:r w:rsidRPr="007A1C65" w:rsidR="0096681C">
        <w:rPr>
          <w:sz w:val="26"/>
          <w:szCs w:val="26"/>
        </w:rPr>
        <w:t>ДПС ГИБДД</w:t>
      </w:r>
      <w:r w:rsidRPr="007A1C65">
        <w:rPr>
          <w:sz w:val="26"/>
          <w:szCs w:val="26"/>
        </w:rPr>
        <w:t xml:space="preserve">; информацией </w:t>
      </w:r>
      <w:r w:rsidRPr="007A1C65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7A1C65" w:rsidR="00A57060">
        <w:rPr>
          <w:sz w:val="26"/>
          <w:szCs w:val="26"/>
        </w:rPr>
        <w:t>–</w:t>
      </w:r>
      <w:r w:rsidRPr="007A1C65" w:rsidR="00005245">
        <w:rPr>
          <w:sz w:val="26"/>
          <w:szCs w:val="26"/>
        </w:rPr>
        <w:t xml:space="preserve"> Югре</w:t>
      </w:r>
      <w:r w:rsidRPr="007A1C65">
        <w:rPr>
          <w:sz w:val="26"/>
          <w:szCs w:val="26"/>
        </w:rPr>
        <w:t xml:space="preserve"> </w:t>
      </w:r>
      <w:r w:rsidRPr="007A1C65" w:rsidR="000437CE">
        <w:rPr>
          <w:sz w:val="26"/>
          <w:szCs w:val="26"/>
        </w:rPr>
        <w:t>об отсутствии судимости</w:t>
      </w:r>
      <w:r w:rsidRPr="007A1C65">
        <w:rPr>
          <w:sz w:val="26"/>
          <w:szCs w:val="26"/>
        </w:rPr>
        <w:t>;</w:t>
      </w:r>
      <w:r w:rsidRPr="007A1C65" w:rsidR="005245BC">
        <w:rPr>
          <w:sz w:val="26"/>
          <w:szCs w:val="26"/>
        </w:rPr>
        <w:t xml:space="preserve"> </w:t>
      </w:r>
      <w:r w:rsidRPr="007A1C65" w:rsidR="000437CE">
        <w:rPr>
          <w:sz w:val="26"/>
          <w:szCs w:val="26"/>
        </w:rPr>
        <w:t xml:space="preserve">реестром правонарушений; </w:t>
      </w:r>
      <w:r w:rsidRPr="007A1C65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7A1C65" w:rsidR="00F807B1">
        <w:rPr>
          <w:sz w:val="26"/>
          <w:szCs w:val="26"/>
        </w:rPr>
        <w:t>11.05.2024</w:t>
      </w:r>
      <w:r w:rsidRPr="007A1C65" w:rsidR="00436F98">
        <w:rPr>
          <w:sz w:val="26"/>
          <w:szCs w:val="26"/>
        </w:rPr>
        <w:t>.</w:t>
      </w:r>
    </w:p>
    <w:p w:rsidR="008413A5" w:rsidRPr="00F807B1" w:rsidP="000B3AD7">
      <w:pPr>
        <w:ind w:firstLine="709"/>
        <w:contextualSpacing/>
        <w:jc w:val="both"/>
        <w:rPr>
          <w:sz w:val="26"/>
          <w:szCs w:val="26"/>
        </w:rPr>
      </w:pPr>
      <w:r w:rsidRPr="007A1C65">
        <w:rPr>
          <w:sz w:val="26"/>
          <w:szCs w:val="26"/>
        </w:rPr>
        <w:t>Протоколы, отражающие применение мер обеспечения производства по делу, составлены последовательно, уполномоченным</w:t>
      </w:r>
      <w:r w:rsidRPr="00F807B1">
        <w:rPr>
          <w:sz w:val="26"/>
          <w:szCs w:val="26"/>
        </w:rPr>
        <w:t xml:space="preserve"> должностным лицом, с применением видеозаписи в порядке ч. 2 ст. 27.12 Ко</w:t>
      </w:r>
      <w:r w:rsidRPr="00F807B1">
        <w:rPr>
          <w:sz w:val="26"/>
          <w:szCs w:val="26"/>
        </w:rPr>
        <w:t>АП РФ, нарушений требования закона при их составлении не допущено. Все сведения, необходимые для правильного разрешения дела, в протоколах отражены. Материалы, полученные с применением видеосъёмки правонарушения и применения мер обеспечения производства по</w:t>
      </w:r>
      <w:r w:rsidRPr="00F807B1">
        <w:rPr>
          <w:sz w:val="26"/>
          <w:szCs w:val="26"/>
        </w:rPr>
        <w:t xml:space="preserve"> делу, приложены к протоколу об административном правонарушении.</w:t>
      </w:r>
    </w:p>
    <w:p w:rsidR="008413A5" w:rsidRPr="00F807B1" w:rsidP="000B3AD7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F807B1">
        <w:rPr>
          <w:rFonts w:eastAsia="Calibri"/>
          <w:sz w:val="26"/>
          <w:szCs w:val="26"/>
        </w:rPr>
        <w:t>Представленная в дело видеозапись соответствует требованиям ст.26.2 КоАП РФ, и принимается мировым судьей в качестве допустимого доказательства по делу, поскольку она фиксирует обстоятельства</w:t>
      </w:r>
      <w:r w:rsidRPr="00F807B1">
        <w:rPr>
          <w:rFonts w:eastAsia="Calibri"/>
          <w:sz w:val="26"/>
          <w:szCs w:val="26"/>
        </w:rPr>
        <w:t xml:space="preserve">, имеющие значение для доказывания наличия события административного правонарушения. </w:t>
      </w:r>
    </w:p>
    <w:p w:rsidR="008413A5" w:rsidRPr="007A1C65" w:rsidP="000B3AD7">
      <w:pPr>
        <w:ind w:firstLine="709"/>
        <w:contextualSpacing/>
        <w:jc w:val="both"/>
        <w:rPr>
          <w:sz w:val="26"/>
          <w:szCs w:val="26"/>
        </w:rPr>
      </w:pPr>
      <w:r w:rsidRPr="00F807B1">
        <w:rPr>
          <w:sz w:val="26"/>
          <w:szCs w:val="26"/>
        </w:rPr>
        <w:t xml:space="preserve">На видеозаписи зафиксировано совершение всех процессуальных действий, в том числе разъяснение </w:t>
      </w:r>
      <w:r w:rsidRPr="00F807B1" w:rsidR="00335DD3">
        <w:rPr>
          <w:sz w:val="26"/>
          <w:szCs w:val="26"/>
        </w:rPr>
        <w:t>Немельгину Е.А.</w:t>
      </w:r>
      <w:r w:rsidRPr="00F807B1">
        <w:rPr>
          <w:sz w:val="26"/>
          <w:szCs w:val="26"/>
        </w:rPr>
        <w:t xml:space="preserve"> </w:t>
      </w:r>
      <w:r w:rsidRPr="00F807B1" w:rsidR="008F4708">
        <w:rPr>
          <w:sz w:val="26"/>
          <w:szCs w:val="26"/>
        </w:rPr>
        <w:t>его</w:t>
      </w:r>
      <w:r w:rsidRPr="00F807B1">
        <w:rPr>
          <w:sz w:val="26"/>
          <w:szCs w:val="26"/>
        </w:rPr>
        <w:t xml:space="preserve"> прав, предусмотренных ст. 25.1 КоАП РФ, а также положени</w:t>
      </w:r>
      <w:r w:rsidRPr="00F807B1">
        <w:rPr>
          <w:sz w:val="26"/>
          <w:szCs w:val="26"/>
        </w:rPr>
        <w:t xml:space="preserve">е ст. 51 Конституции Российской Федерации, процедура отстранения от управления транспортным средством, его освидетельствование на состояние алкогольного опьянения. Нарушений, влекущих признание данных материалов недопустимыми </w:t>
      </w:r>
      <w:r w:rsidRPr="007A1C65">
        <w:rPr>
          <w:sz w:val="26"/>
          <w:szCs w:val="26"/>
        </w:rPr>
        <w:t>доказательствами, при их оформ</w:t>
      </w:r>
      <w:r w:rsidRPr="007A1C65">
        <w:rPr>
          <w:sz w:val="26"/>
          <w:szCs w:val="26"/>
        </w:rPr>
        <w:t xml:space="preserve">лении допущено не было. </w:t>
      </w:r>
    </w:p>
    <w:p w:rsidR="008413A5" w:rsidRPr="007A1C65" w:rsidP="000B3AD7">
      <w:pPr>
        <w:ind w:firstLine="709"/>
        <w:contextualSpacing/>
        <w:jc w:val="both"/>
        <w:rPr>
          <w:sz w:val="26"/>
          <w:szCs w:val="26"/>
        </w:rPr>
      </w:pPr>
      <w:r w:rsidRPr="007A1C65">
        <w:rPr>
          <w:sz w:val="26"/>
          <w:szCs w:val="26"/>
        </w:rPr>
        <w:t xml:space="preserve">Факт управления </w:t>
      </w:r>
      <w:r w:rsidRPr="007A1C65" w:rsidR="00F807B1">
        <w:rPr>
          <w:sz w:val="26"/>
          <w:szCs w:val="26"/>
        </w:rPr>
        <w:t>привлекаемым лицом</w:t>
      </w:r>
      <w:r w:rsidRPr="007A1C65">
        <w:rPr>
          <w:sz w:val="26"/>
          <w:szCs w:val="26"/>
        </w:rPr>
        <w:t xml:space="preserve"> транспортным средством в указанные в протоколе об административном правонарушении время и месте подтверждается протоколом об отстранении от управления транспортным средством от </w:t>
      </w:r>
      <w:r w:rsidRPr="007A1C65" w:rsidR="00F807B1">
        <w:rPr>
          <w:sz w:val="26"/>
          <w:szCs w:val="26"/>
        </w:rPr>
        <w:t>11.05.2024</w:t>
      </w:r>
      <w:r w:rsidRPr="007A1C65" w:rsidR="00A57060">
        <w:rPr>
          <w:sz w:val="26"/>
          <w:szCs w:val="26"/>
        </w:rPr>
        <w:t xml:space="preserve"> </w:t>
      </w:r>
      <w:r w:rsidRPr="007A1C65" w:rsidR="00982D53">
        <w:rPr>
          <w:sz w:val="26"/>
          <w:szCs w:val="26"/>
        </w:rPr>
        <w:t>86ПК №</w:t>
      </w:r>
      <w:r w:rsidRPr="007A1C65" w:rsidR="00BB4ACC">
        <w:rPr>
          <w:sz w:val="26"/>
          <w:szCs w:val="26"/>
        </w:rPr>
        <w:t>065284</w:t>
      </w:r>
      <w:r w:rsidRPr="007A1C65">
        <w:rPr>
          <w:sz w:val="26"/>
          <w:szCs w:val="26"/>
        </w:rPr>
        <w:t>, рапорт</w:t>
      </w:r>
      <w:r w:rsidRPr="007A1C65" w:rsidR="00C114E2">
        <w:rPr>
          <w:sz w:val="26"/>
          <w:szCs w:val="26"/>
        </w:rPr>
        <w:t>ом</w:t>
      </w:r>
      <w:r w:rsidRPr="007A1C65">
        <w:rPr>
          <w:sz w:val="26"/>
          <w:szCs w:val="26"/>
        </w:rPr>
        <w:t xml:space="preserve"> инспектор</w:t>
      </w:r>
      <w:r w:rsidRPr="007A1C65" w:rsidR="00C114E2">
        <w:rPr>
          <w:sz w:val="26"/>
          <w:szCs w:val="26"/>
        </w:rPr>
        <w:t>а</w:t>
      </w:r>
      <w:r w:rsidRPr="007A1C65">
        <w:rPr>
          <w:sz w:val="26"/>
          <w:szCs w:val="26"/>
        </w:rPr>
        <w:t xml:space="preserve"> ДПС </w:t>
      </w:r>
      <w:r w:rsidRPr="007A1C65" w:rsidR="00765725">
        <w:rPr>
          <w:sz w:val="26"/>
          <w:szCs w:val="26"/>
        </w:rPr>
        <w:t xml:space="preserve">от </w:t>
      </w:r>
      <w:r w:rsidRPr="007A1C65" w:rsidR="00F807B1">
        <w:rPr>
          <w:sz w:val="26"/>
          <w:szCs w:val="26"/>
        </w:rPr>
        <w:t>11.05.2024</w:t>
      </w:r>
      <w:r w:rsidRPr="007A1C65">
        <w:rPr>
          <w:sz w:val="26"/>
          <w:szCs w:val="26"/>
        </w:rPr>
        <w:t xml:space="preserve">, </w:t>
      </w:r>
      <w:r w:rsidRPr="007A1C65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7A1C65" w:rsidR="00F807B1">
        <w:rPr>
          <w:sz w:val="26"/>
          <w:szCs w:val="26"/>
        </w:rPr>
        <w:t>11.05.2024</w:t>
      </w:r>
      <w:r w:rsidRPr="007A1C65" w:rsidR="000E6464">
        <w:rPr>
          <w:sz w:val="26"/>
          <w:szCs w:val="26"/>
        </w:rPr>
        <w:t xml:space="preserve"> серии 86СП №</w:t>
      </w:r>
      <w:r w:rsidRPr="007A1C65" w:rsidR="007A1C65">
        <w:rPr>
          <w:sz w:val="26"/>
          <w:szCs w:val="26"/>
        </w:rPr>
        <w:t>054639</w:t>
      </w:r>
      <w:r w:rsidRPr="007A1C65" w:rsidR="00D47A0A">
        <w:rPr>
          <w:sz w:val="26"/>
          <w:szCs w:val="26"/>
        </w:rPr>
        <w:t xml:space="preserve">, </w:t>
      </w:r>
      <w:r w:rsidRPr="007A1C65">
        <w:rPr>
          <w:sz w:val="26"/>
          <w:szCs w:val="26"/>
        </w:rPr>
        <w:t xml:space="preserve">видеозаписью от </w:t>
      </w:r>
      <w:r w:rsidRPr="007A1C65" w:rsidR="00F807B1">
        <w:rPr>
          <w:sz w:val="26"/>
          <w:szCs w:val="26"/>
        </w:rPr>
        <w:t>11.05.2024</w:t>
      </w:r>
      <w:r w:rsidRPr="007A1C65">
        <w:rPr>
          <w:sz w:val="26"/>
          <w:szCs w:val="26"/>
        </w:rPr>
        <w:t>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7A1C65">
        <w:rPr>
          <w:sz w:val="26"/>
          <w:szCs w:val="26"/>
        </w:rPr>
        <w:t xml:space="preserve">Отсутствие в действиях </w:t>
      </w:r>
      <w:r w:rsidRPr="007A1C65" w:rsidR="00335DD3">
        <w:rPr>
          <w:sz w:val="26"/>
          <w:szCs w:val="26"/>
        </w:rPr>
        <w:t>Немельгина Е.А.</w:t>
      </w:r>
      <w:r w:rsidRPr="007A1C65">
        <w:rPr>
          <w:sz w:val="26"/>
          <w:szCs w:val="26"/>
        </w:rPr>
        <w:t xml:space="preserve"> уголовно наказуемого деяния подтверждается сведениями об адми</w:t>
      </w:r>
      <w:r w:rsidRPr="007A1C65">
        <w:rPr>
          <w:sz w:val="26"/>
          <w:szCs w:val="26"/>
        </w:rPr>
        <w:t>нистративных правонарушениях и справкой об отсутствии судимости.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Представленные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</w:t>
      </w:r>
      <w:r w:rsidRPr="00C13A5C">
        <w:rPr>
          <w:sz w:val="26"/>
          <w:szCs w:val="26"/>
        </w:rPr>
        <w:t xml:space="preserve">ла. Их объем достаточен для разрешения дела и оснований для признания их недопустимыми доказательствами не имеется. Исследование этих доказательств в совокупности позволяет прийти к выводу о доказанности факта управления </w:t>
      </w:r>
      <w:r w:rsidRPr="00C13A5C" w:rsidR="00335DD3">
        <w:rPr>
          <w:sz w:val="26"/>
          <w:szCs w:val="26"/>
        </w:rPr>
        <w:t>Немельгина Е.А.</w:t>
      </w:r>
      <w:r w:rsidRPr="00C13A5C">
        <w:rPr>
          <w:sz w:val="26"/>
          <w:szCs w:val="26"/>
        </w:rPr>
        <w:t xml:space="preserve"> транспортным средст</w:t>
      </w:r>
      <w:r w:rsidRPr="00C13A5C">
        <w:rPr>
          <w:sz w:val="26"/>
          <w:szCs w:val="26"/>
        </w:rPr>
        <w:t>вом в состоянии опьянения.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Таким образом, действия </w:t>
      </w:r>
      <w:r w:rsidRPr="00C13A5C" w:rsidR="00335DD3">
        <w:rPr>
          <w:sz w:val="26"/>
          <w:szCs w:val="26"/>
        </w:rPr>
        <w:t>Немельгина Е.А.</w:t>
      </w:r>
      <w:r w:rsidRPr="00C13A5C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C13A5C" w:rsidR="009F5143">
        <w:rPr>
          <w:sz w:val="26"/>
          <w:szCs w:val="26"/>
        </w:rPr>
        <w:t>КоАП РФ</w:t>
      </w:r>
      <w:r w:rsidRPr="00C13A5C">
        <w:rPr>
          <w:sz w:val="26"/>
          <w:szCs w:val="26"/>
        </w:rPr>
        <w:t>, – управление транспортным средством в состоянии опьянения при отсутствии уголовно наказуемого деяния.</w:t>
      </w:r>
    </w:p>
    <w:p w:rsidR="00212EAA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 xml:space="preserve">К позиции </w:t>
      </w:r>
      <w:r w:rsidRPr="00C13A5C">
        <w:rPr>
          <w:sz w:val="26"/>
          <w:szCs w:val="26"/>
        </w:rPr>
        <w:t>Немельгина Е.А.</w:t>
      </w:r>
      <w:r w:rsidRPr="00212EAA">
        <w:rPr>
          <w:sz w:val="26"/>
          <w:szCs w:val="26"/>
        </w:rPr>
        <w:t>, изложенной в судебном заседании о его невиновности, мировой судья относится критически, расценивает ее как способ защиты и попытку уйти от административной ответственности за содеянное, поскольку она опровергается материалами дела.</w:t>
      </w:r>
    </w:p>
    <w:p w:rsidR="00212EAA" w:rsidP="000B3AD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</w:t>
      </w:r>
      <w:r>
        <w:rPr>
          <w:sz w:val="26"/>
          <w:szCs w:val="26"/>
        </w:rPr>
        <w:t>ий для</w:t>
      </w:r>
      <w:r w:rsidRPr="00212EAA">
        <w:rPr>
          <w:sz w:val="26"/>
          <w:szCs w:val="26"/>
        </w:rPr>
        <w:t xml:space="preserve"> исключении акта освидетельствования на состояние алкогольного опьянения, протокола об отстранении от упр</w:t>
      </w:r>
      <w:r w:rsidR="00EA44A2">
        <w:rPr>
          <w:sz w:val="26"/>
          <w:szCs w:val="26"/>
        </w:rPr>
        <w:t xml:space="preserve">авления транспортным средством и </w:t>
      </w:r>
      <w:r w:rsidRPr="00212EAA">
        <w:rPr>
          <w:sz w:val="26"/>
          <w:szCs w:val="26"/>
        </w:rPr>
        <w:t>прекращени</w:t>
      </w:r>
      <w:r w:rsidR="00EA44A2">
        <w:rPr>
          <w:sz w:val="26"/>
          <w:szCs w:val="26"/>
        </w:rPr>
        <w:t>я</w:t>
      </w:r>
      <w:r w:rsidRPr="00212EAA">
        <w:rPr>
          <w:sz w:val="26"/>
          <w:szCs w:val="26"/>
        </w:rPr>
        <w:t xml:space="preserve"> производства по делу в связи с отсутствием состава административного правонарушения</w:t>
      </w:r>
      <w:r w:rsidR="00EA44A2">
        <w:rPr>
          <w:sz w:val="26"/>
          <w:szCs w:val="26"/>
        </w:rPr>
        <w:t xml:space="preserve"> судом не установлено.</w:t>
      </w:r>
    </w:p>
    <w:p w:rsidR="00212EAA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 xml:space="preserve">Иные доводы привлекаемого лица не содержат правовых аргументов и, по сути, сводятся к несогласию с установленными по делу обстоятельствами, и не свидетельствуют о том, что административным органом допущены существенные нарушения названного Кодекса и </w:t>
      </w:r>
      <w:r w:rsidRPr="00212EAA">
        <w:rPr>
          <w:sz w:val="26"/>
          <w:szCs w:val="26"/>
        </w:rPr>
        <w:t>(или) предусмотренные им процессуальные требования, не позволившие всесторонне, полно и объективно рассмотреть дело.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</w:t>
      </w:r>
      <w:r w:rsidRPr="00C13A5C" w:rsidR="00A90186">
        <w:rPr>
          <w:sz w:val="26"/>
          <w:szCs w:val="26"/>
        </w:rPr>
        <w:t>РФ</w:t>
      </w:r>
      <w:r w:rsidRPr="00C13A5C">
        <w:rPr>
          <w:sz w:val="26"/>
          <w:szCs w:val="26"/>
        </w:rPr>
        <w:t>, не установлено.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Соверш</w:t>
      </w:r>
      <w:r w:rsidRPr="00C13A5C">
        <w:rPr>
          <w:sz w:val="26"/>
          <w:szCs w:val="26"/>
        </w:rPr>
        <w:t>ение правонарушения в обстоятельствах крайней необходимости, также не установлено.</w:t>
      </w:r>
    </w:p>
    <w:p w:rsidR="00901FEE" w:rsidRPr="00212EAA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>Смягчающих и отягчающих</w:t>
      </w:r>
      <w:r w:rsidRPr="00212EAA" w:rsidR="00DC16F0">
        <w:rPr>
          <w:sz w:val="26"/>
          <w:szCs w:val="26"/>
        </w:rPr>
        <w:t xml:space="preserve"> ответственность обстоятельств судом не установлено</w:t>
      </w:r>
      <w:r w:rsidRPr="00212EAA">
        <w:rPr>
          <w:sz w:val="26"/>
          <w:szCs w:val="26"/>
        </w:rPr>
        <w:t>.</w:t>
      </w:r>
    </w:p>
    <w:p w:rsidR="008413A5" w:rsidRPr="00212EAA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 xml:space="preserve">Назначая административное наказание </w:t>
      </w:r>
      <w:r w:rsidRPr="00212EAA" w:rsidR="00335DD3">
        <w:rPr>
          <w:sz w:val="26"/>
          <w:szCs w:val="26"/>
        </w:rPr>
        <w:t>Немельгину Е.А.</w:t>
      </w:r>
      <w:r w:rsidRPr="00212EAA">
        <w:rPr>
          <w:sz w:val="26"/>
          <w:szCs w:val="26"/>
        </w:rPr>
        <w:t>, мировой судья учитывает характер совершенног</w:t>
      </w:r>
      <w:r w:rsidRPr="00212EAA">
        <w:rPr>
          <w:sz w:val="26"/>
          <w:szCs w:val="26"/>
        </w:rPr>
        <w:t xml:space="preserve">о правонарушения, объектом которого является безопасность дорожного движения, фактические обстоятельства дела, </w:t>
      </w:r>
      <w:r w:rsidRPr="00212EAA" w:rsidR="006A0FD6">
        <w:rPr>
          <w:sz w:val="26"/>
          <w:szCs w:val="26"/>
        </w:rPr>
        <w:t>его</w:t>
      </w:r>
      <w:r w:rsidRPr="00212EAA">
        <w:rPr>
          <w:sz w:val="26"/>
          <w:szCs w:val="26"/>
        </w:rPr>
        <w:t xml:space="preserve"> имущественное и семейное положение</w:t>
      </w:r>
      <w:r w:rsidRPr="00212EAA" w:rsidR="00C45185">
        <w:rPr>
          <w:sz w:val="26"/>
          <w:szCs w:val="26"/>
        </w:rPr>
        <w:t xml:space="preserve">, </w:t>
      </w:r>
      <w:r w:rsidRPr="00212EAA" w:rsidR="00212EAA">
        <w:rPr>
          <w:sz w:val="26"/>
          <w:szCs w:val="26"/>
        </w:rPr>
        <w:t>отсутствие</w:t>
      </w:r>
      <w:r w:rsidRPr="00212EAA" w:rsidR="00195AE1">
        <w:rPr>
          <w:sz w:val="26"/>
          <w:szCs w:val="26"/>
        </w:rPr>
        <w:t xml:space="preserve"> </w:t>
      </w:r>
      <w:r w:rsidRPr="00212EAA" w:rsidR="00195AE1">
        <w:rPr>
          <w:sz w:val="26"/>
          <w:szCs w:val="26"/>
          <w:lang w:eastAsia="ru-RU"/>
        </w:rPr>
        <w:t>обстоятельств</w:t>
      </w:r>
      <w:r w:rsidRPr="00212EAA" w:rsidR="00C45185">
        <w:rPr>
          <w:sz w:val="26"/>
          <w:szCs w:val="26"/>
          <w:lang w:eastAsia="ru-RU"/>
        </w:rPr>
        <w:t xml:space="preserve">, </w:t>
      </w:r>
      <w:r w:rsidRPr="00212EAA" w:rsidR="005245BC">
        <w:rPr>
          <w:sz w:val="26"/>
          <w:szCs w:val="26"/>
          <w:lang w:eastAsia="ru-RU"/>
        </w:rPr>
        <w:t>смягчающи</w:t>
      </w:r>
      <w:r w:rsidRPr="00212EAA" w:rsidR="00195AE1">
        <w:rPr>
          <w:sz w:val="26"/>
          <w:szCs w:val="26"/>
          <w:lang w:eastAsia="ru-RU"/>
        </w:rPr>
        <w:t>х</w:t>
      </w:r>
      <w:r w:rsidRPr="00212EAA" w:rsidR="005245BC">
        <w:rPr>
          <w:sz w:val="26"/>
          <w:szCs w:val="26"/>
          <w:lang w:eastAsia="ru-RU"/>
        </w:rPr>
        <w:t xml:space="preserve"> и </w:t>
      </w:r>
      <w:r w:rsidRPr="00212EAA" w:rsidR="00C45185">
        <w:rPr>
          <w:sz w:val="26"/>
          <w:szCs w:val="26"/>
          <w:lang w:eastAsia="ru-RU"/>
        </w:rPr>
        <w:t>отягчающи</w:t>
      </w:r>
      <w:r w:rsidRPr="00212EAA" w:rsidR="00195AE1">
        <w:rPr>
          <w:sz w:val="26"/>
          <w:szCs w:val="26"/>
          <w:lang w:eastAsia="ru-RU"/>
        </w:rPr>
        <w:t>х</w:t>
      </w:r>
      <w:r w:rsidRPr="00212EAA" w:rsidR="00C45185">
        <w:rPr>
          <w:sz w:val="26"/>
          <w:szCs w:val="26"/>
          <w:lang w:eastAsia="ru-RU"/>
        </w:rPr>
        <w:t xml:space="preserve"> административную ответственность</w:t>
      </w:r>
      <w:r w:rsidRPr="00212EAA">
        <w:rPr>
          <w:sz w:val="26"/>
          <w:szCs w:val="26"/>
        </w:rPr>
        <w:t>.</w:t>
      </w:r>
    </w:p>
    <w:p w:rsidR="008413A5" w:rsidRPr="00212EAA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 xml:space="preserve">Немельгин Е.А. </w:t>
      </w:r>
      <w:r w:rsidRPr="00212EAA" w:rsidR="003B0157">
        <w:rPr>
          <w:sz w:val="26"/>
          <w:szCs w:val="26"/>
        </w:rPr>
        <w:t>находится в трудоспособном возрасте, не лишен получения дохода</w:t>
      </w:r>
      <w:r w:rsidRPr="00212EAA" w:rsidR="00191F9F">
        <w:rPr>
          <w:sz w:val="26"/>
          <w:szCs w:val="26"/>
        </w:rPr>
        <w:t>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212EAA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212EAA" w:rsidR="00335DD3">
        <w:rPr>
          <w:sz w:val="26"/>
          <w:szCs w:val="26"/>
        </w:rPr>
        <w:t>Немельгина Е.А.</w:t>
      </w:r>
      <w:r w:rsidRPr="00212EAA">
        <w:rPr>
          <w:sz w:val="26"/>
          <w:szCs w:val="26"/>
        </w:rPr>
        <w:t xml:space="preserve"> наказания</w:t>
      </w:r>
      <w:r w:rsidRPr="00C13A5C">
        <w:rPr>
          <w:sz w:val="26"/>
          <w:szCs w:val="26"/>
        </w:rPr>
        <w:t xml:space="preserve"> в пределах санкции ч. 1 ст. 12.8 КоАП РФ, в соответствии с требованиями ст.ст. 3.1, 3.5, 3.</w:t>
      </w:r>
      <w:r w:rsidRPr="00C13A5C">
        <w:rPr>
          <w:sz w:val="26"/>
          <w:szCs w:val="26"/>
        </w:rPr>
        <w:t>8 и 4.1 КоАП РФ.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Согласно ч. 3 ст. 26.7, п. 3 ч. 3 ст. 29.10 КоАП РФ компактны</w:t>
      </w:r>
      <w:r w:rsidRPr="00C13A5C" w:rsidR="005245BC">
        <w:rPr>
          <w:sz w:val="26"/>
          <w:szCs w:val="26"/>
        </w:rPr>
        <w:t>й</w:t>
      </w:r>
      <w:r w:rsidRPr="00C13A5C">
        <w:rPr>
          <w:sz w:val="26"/>
          <w:szCs w:val="26"/>
        </w:rPr>
        <w:t xml:space="preserve"> диск c материалами видеозаписей подлежит хранению при материалах дела в течение всего срока хранения данного дела.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Учитывая изложенное и руководствуясь ст.ст. 23.1, 29.9 – </w:t>
      </w:r>
      <w:r w:rsidRPr="00C13A5C">
        <w:rPr>
          <w:sz w:val="26"/>
          <w:szCs w:val="26"/>
        </w:rPr>
        <w:t>29.11 КоАП РФ, мировой судья</w:t>
      </w:r>
    </w:p>
    <w:p w:rsidR="005C46C3" w:rsidRPr="00C13A5C" w:rsidP="000B3AD7">
      <w:pPr>
        <w:ind w:firstLine="709"/>
        <w:contextualSpacing/>
        <w:jc w:val="both"/>
        <w:rPr>
          <w:sz w:val="26"/>
          <w:szCs w:val="26"/>
        </w:rPr>
      </w:pPr>
    </w:p>
    <w:p w:rsidR="008413A5" w:rsidRPr="00C13A5C" w:rsidP="000B3AD7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C13A5C">
        <w:rPr>
          <w:spacing w:val="34"/>
          <w:sz w:val="26"/>
          <w:szCs w:val="26"/>
        </w:rPr>
        <w:t>постановил: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</w:p>
    <w:p w:rsidR="008413A5" w:rsidRPr="00BB4AC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привлечь </w:t>
      </w:r>
      <w:r w:rsidRPr="00C13A5C" w:rsidR="00335DD3">
        <w:rPr>
          <w:sz w:val="26"/>
          <w:szCs w:val="26"/>
        </w:rPr>
        <w:t>Немельгина Егора Аркадьевича</w:t>
      </w:r>
      <w:r w:rsidRPr="00C13A5C" w:rsidR="004F689C">
        <w:rPr>
          <w:sz w:val="26"/>
          <w:szCs w:val="26"/>
        </w:rPr>
        <w:t xml:space="preserve"> </w:t>
      </w:r>
      <w:r w:rsidRPr="00C13A5C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</w:t>
      </w:r>
      <w:r w:rsidRPr="00BB4ACC">
        <w:rPr>
          <w:sz w:val="26"/>
          <w:szCs w:val="26"/>
        </w:rPr>
        <w:t xml:space="preserve">предусмотренного ч. 1 ст. 12.8 Кодекса Российской Федерации об административных </w:t>
      </w:r>
      <w:r w:rsidRPr="00BB4ACC">
        <w:rPr>
          <w:sz w:val="26"/>
          <w:szCs w:val="26"/>
        </w:rPr>
        <w:t>правонарушениях, и назначить ему наказание в виде административного штрафа в размере 30</w:t>
      </w:r>
      <w:r w:rsidRPr="00BB4ACC" w:rsidR="009C0D45">
        <w:rPr>
          <w:sz w:val="26"/>
          <w:szCs w:val="26"/>
        </w:rPr>
        <w:t xml:space="preserve"> </w:t>
      </w:r>
      <w:r w:rsidRPr="00BB4ACC">
        <w:rPr>
          <w:sz w:val="26"/>
          <w:szCs w:val="26"/>
        </w:rPr>
        <w:t xml:space="preserve">000 (тридцать тысяч) рублей с лишением права управления транспортными средствами на срок 1 (один) год </w:t>
      </w:r>
      <w:r w:rsidRPr="00BB4ACC" w:rsidR="004F689C">
        <w:rPr>
          <w:sz w:val="26"/>
          <w:szCs w:val="26"/>
        </w:rPr>
        <w:t>6</w:t>
      </w:r>
      <w:r w:rsidRPr="00BB4ACC">
        <w:rPr>
          <w:sz w:val="26"/>
          <w:szCs w:val="26"/>
        </w:rPr>
        <w:t xml:space="preserve"> (</w:t>
      </w:r>
      <w:r w:rsidRPr="00BB4ACC" w:rsidR="004F689C">
        <w:rPr>
          <w:sz w:val="26"/>
          <w:szCs w:val="26"/>
        </w:rPr>
        <w:t>шесть</w:t>
      </w:r>
      <w:r w:rsidRPr="00BB4ACC">
        <w:rPr>
          <w:sz w:val="26"/>
          <w:szCs w:val="26"/>
        </w:rPr>
        <w:t>) месяцев.</w:t>
      </w:r>
    </w:p>
    <w:p w:rsidR="008413A5" w:rsidRPr="00BB4ACC" w:rsidP="000B3AD7">
      <w:pPr>
        <w:ind w:firstLine="709"/>
        <w:contextualSpacing/>
        <w:jc w:val="both"/>
        <w:rPr>
          <w:sz w:val="26"/>
          <w:szCs w:val="26"/>
        </w:rPr>
      </w:pPr>
      <w:r w:rsidRPr="00BB4ACC">
        <w:rPr>
          <w:sz w:val="26"/>
          <w:szCs w:val="26"/>
        </w:rPr>
        <w:t>Административный штраф подлежит уплате по следу</w:t>
      </w:r>
      <w:r w:rsidRPr="00BB4ACC">
        <w:rPr>
          <w:sz w:val="26"/>
          <w:szCs w:val="26"/>
        </w:rPr>
        <w:t>ющим реквизитам: УФК по Ханты-Мансийскому автономному округу – Югре (УМВД России по Ханты-Мансийскому автономному округу – Югре), ИНН 8601010390, КПП 860101001, счет получателя платежа 031006430000</w:t>
      </w:r>
      <w:r w:rsidRPr="00BB4ACC" w:rsidR="005C46C3">
        <w:rPr>
          <w:sz w:val="26"/>
          <w:szCs w:val="26"/>
        </w:rPr>
        <w:t>00018700 в РКЦ Ханты-Мансийск//</w:t>
      </w:r>
      <w:r w:rsidRPr="00BB4ACC">
        <w:rPr>
          <w:sz w:val="26"/>
          <w:szCs w:val="26"/>
        </w:rPr>
        <w:t>УФК по Ханты-Мансийскому авт</w:t>
      </w:r>
      <w:r w:rsidRPr="00BB4ACC">
        <w:rPr>
          <w:sz w:val="26"/>
          <w:szCs w:val="26"/>
        </w:rPr>
        <w:t xml:space="preserve">ономному округу-Югре г. Ханты-Мансийск, кор./счет 40102810245370000007, БИК 007162163, ОКТМО </w:t>
      </w:r>
      <w:r w:rsidRPr="00BB4ACC" w:rsidR="00C40534">
        <w:rPr>
          <w:bCs/>
          <w:sz w:val="26"/>
          <w:szCs w:val="26"/>
          <w:lang w:eastAsia="ru-RU"/>
        </w:rPr>
        <w:t>718</w:t>
      </w:r>
      <w:r w:rsidRPr="00BB4ACC" w:rsidR="00BB4ACC">
        <w:rPr>
          <w:bCs/>
          <w:sz w:val="26"/>
          <w:szCs w:val="26"/>
          <w:lang w:eastAsia="ru-RU"/>
        </w:rPr>
        <w:t>29</w:t>
      </w:r>
      <w:r w:rsidRPr="00BB4ACC" w:rsidR="00C40534">
        <w:rPr>
          <w:bCs/>
          <w:sz w:val="26"/>
          <w:szCs w:val="26"/>
          <w:lang w:eastAsia="ru-RU"/>
        </w:rPr>
        <w:t>000</w:t>
      </w:r>
      <w:r w:rsidRPr="00BB4ACC">
        <w:rPr>
          <w:sz w:val="26"/>
          <w:szCs w:val="26"/>
        </w:rPr>
        <w:t xml:space="preserve">, КБК </w:t>
      </w:r>
      <w:r w:rsidRPr="00BB4ACC" w:rsidR="004B6AB5">
        <w:rPr>
          <w:bCs/>
          <w:sz w:val="26"/>
          <w:szCs w:val="26"/>
          <w:lang w:eastAsia="ru-RU"/>
        </w:rPr>
        <w:t>18811601123010001140</w:t>
      </w:r>
      <w:r w:rsidRPr="00BB4ACC">
        <w:rPr>
          <w:sz w:val="26"/>
          <w:szCs w:val="26"/>
        </w:rPr>
        <w:t xml:space="preserve">, УИН </w:t>
      </w:r>
      <w:r w:rsidRPr="00BB4ACC" w:rsidR="00BB4ACC">
        <w:rPr>
          <w:sz w:val="26"/>
          <w:szCs w:val="26"/>
        </w:rPr>
        <w:t>18810486240250004801</w:t>
      </w:r>
      <w:r w:rsidRPr="00BB4ACC">
        <w:rPr>
          <w:sz w:val="26"/>
          <w:szCs w:val="26"/>
        </w:rPr>
        <w:t>.</w:t>
      </w:r>
    </w:p>
    <w:p w:rsidR="000E6464" w:rsidRPr="00BB4ACC" w:rsidP="000B3AD7">
      <w:pPr>
        <w:ind w:firstLine="709"/>
        <w:contextualSpacing/>
        <w:jc w:val="both"/>
        <w:rPr>
          <w:sz w:val="26"/>
          <w:szCs w:val="26"/>
        </w:rPr>
      </w:pPr>
      <w:r w:rsidRPr="00BB4ACC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BB4ACC">
        <w:rPr>
          <w:sz w:val="26"/>
          <w:szCs w:val="26"/>
          <w:lang w:eastAsia="ru-RU"/>
        </w:rPr>
        <w:t>ОГИБДД</w:t>
      </w:r>
      <w:r w:rsidRPr="00BB4ACC">
        <w:rPr>
          <w:sz w:val="26"/>
          <w:szCs w:val="26"/>
        </w:rPr>
        <w:t xml:space="preserve"> МОМВД России «Ханты-М</w:t>
      </w:r>
      <w:r w:rsidRPr="00BB4ACC">
        <w:rPr>
          <w:sz w:val="26"/>
          <w:szCs w:val="26"/>
        </w:rPr>
        <w:t>ансийский».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BB4ACC">
        <w:rPr>
          <w:sz w:val="26"/>
          <w:szCs w:val="26"/>
        </w:rPr>
        <w:t>Диск c материалами видеозаписи оставить в деле в течение всего срока хранения данного дела.</w:t>
      </w:r>
      <w:r w:rsidRPr="00C13A5C">
        <w:rPr>
          <w:sz w:val="26"/>
          <w:szCs w:val="26"/>
        </w:rPr>
        <w:t xml:space="preserve"> 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Разъяснить </w:t>
      </w:r>
      <w:r w:rsidRPr="00C13A5C" w:rsidR="00787BB9">
        <w:rPr>
          <w:sz w:val="26"/>
          <w:szCs w:val="26"/>
        </w:rPr>
        <w:t>привлекаемому лицу</w:t>
      </w:r>
      <w:r w:rsidRPr="00C13A5C">
        <w:rPr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</w:t>
      </w:r>
      <w:r w:rsidRPr="00C13A5C">
        <w:rPr>
          <w:sz w:val="26"/>
          <w:szCs w:val="26"/>
        </w:rPr>
        <w:t>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</w:t>
      </w:r>
      <w:r w:rsidRPr="00C13A5C" w:rsidR="000E6464">
        <w:rPr>
          <w:sz w:val="26"/>
          <w:szCs w:val="26"/>
        </w:rPr>
        <w:t xml:space="preserve"> </w:t>
      </w:r>
      <w:r w:rsidRPr="00C13A5C">
        <w:rPr>
          <w:sz w:val="26"/>
          <w:szCs w:val="26"/>
        </w:rPr>
        <w:t xml:space="preserve">31.5 КоАП РФ. 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</w:t>
      </w:r>
      <w:r w:rsidRPr="00C13A5C">
        <w:rPr>
          <w:sz w:val="26"/>
          <w:szCs w:val="26"/>
        </w:rPr>
        <w:t>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</w:t>
      </w:r>
      <w:r w:rsidRPr="00C13A5C">
        <w:rPr>
          <w:sz w:val="26"/>
          <w:szCs w:val="26"/>
        </w:rPr>
        <w:t xml:space="preserve"> до трех месяцев.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</w:t>
      </w:r>
      <w:r w:rsidRPr="00C13A5C">
        <w:rPr>
          <w:sz w:val="26"/>
          <w:szCs w:val="26"/>
        </w:rPr>
        <w:t>ужбу судебных приставов (ч.1 ст. 20.25 КоАП РФ).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 w:rsidRPr="00C13A5C" w:rsidR="007D0603">
        <w:rPr>
          <w:sz w:val="26"/>
          <w:szCs w:val="26"/>
        </w:rPr>
        <w:t>овому судье судебного участка №</w:t>
      </w:r>
      <w:r w:rsidRPr="00C13A5C" w:rsidR="00C13A5C">
        <w:rPr>
          <w:sz w:val="26"/>
          <w:szCs w:val="26"/>
        </w:rPr>
        <w:t>3</w:t>
      </w:r>
      <w:r w:rsidRPr="00C13A5C">
        <w:rPr>
          <w:sz w:val="26"/>
          <w:szCs w:val="26"/>
        </w:rPr>
        <w:t xml:space="preserve"> </w:t>
      </w:r>
      <w:r w:rsidRPr="00C13A5C" w:rsidR="00787BB9">
        <w:rPr>
          <w:sz w:val="26"/>
          <w:szCs w:val="26"/>
        </w:rPr>
        <w:t>Ханты-Мансийского</w:t>
      </w:r>
      <w:r w:rsidRPr="00C13A5C">
        <w:rPr>
          <w:sz w:val="26"/>
          <w:szCs w:val="26"/>
        </w:rPr>
        <w:t xml:space="preserve"> судебного района Ханты-Манси</w:t>
      </w:r>
      <w:r w:rsidRPr="00C13A5C">
        <w:rPr>
          <w:sz w:val="26"/>
          <w:szCs w:val="26"/>
        </w:rPr>
        <w:t xml:space="preserve">йского автономного округа – Югры по адресу: </w:t>
      </w:r>
      <w:r w:rsidRPr="00C13A5C" w:rsidR="00F569A4">
        <w:rPr>
          <w:sz w:val="26"/>
          <w:szCs w:val="26"/>
        </w:rPr>
        <w:t xml:space="preserve">каб. </w:t>
      </w:r>
      <w:r w:rsidRPr="00C13A5C" w:rsidR="00C13A5C">
        <w:rPr>
          <w:sz w:val="26"/>
          <w:szCs w:val="26"/>
        </w:rPr>
        <w:t>101</w:t>
      </w:r>
      <w:r w:rsidRPr="00C13A5C" w:rsidR="00F569A4">
        <w:rPr>
          <w:sz w:val="26"/>
          <w:szCs w:val="26"/>
        </w:rPr>
        <w:t xml:space="preserve">, </w:t>
      </w:r>
      <w:r w:rsidRPr="00C13A5C" w:rsidR="00787BB9">
        <w:rPr>
          <w:sz w:val="26"/>
          <w:szCs w:val="26"/>
        </w:rPr>
        <w:t>ул. Ленина, дом 87</w:t>
      </w:r>
      <w:r w:rsidRPr="00C13A5C" w:rsidR="00132227">
        <w:rPr>
          <w:sz w:val="26"/>
          <w:szCs w:val="26"/>
        </w:rPr>
        <w:t>/1</w:t>
      </w:r>
      <w:r w:rsidRPr="00C13A5C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C13A5C">
        <w:rPr>
          <w:sz w:val="26"/>
          <w:szCs w:val="26"/>
        </w:rPr>
        <w:t>.</w:t>
      </w:r>
    </w:p>
    <w:p w:rsidR="00F51E27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Водительское удостоверение и удостоверение тракториста-машиниста (при наличии) должны быть с</w:t>
      </w:r>
      <w:r w:rsidRPr="00C13A5C">
        <w:rPr>
          <w:sz w:val="26"/>
          <w:szCs w:val="26"/>
        </w:rPr>
        <w:t xml:space="preserve">даны лицом, лишенным специального права, в отдел ГИБДД по месту жительства </w:t>
      </w:r>
      <w:r w:rsidRPr="00C13A5C" w:rsidR="001A6AEF">
        <w:rPr>
          <w:sz w:val="26"/>
          <w:szCs w:val="26"/>
        </w:rPr>
        <w:t>в</w:t>
      </w:r>
      <w:r w:rsidRPr="00C13A5C">
        <w:rPr>
          <w:sz w:val="26"/>
          <w:szCs w:val="26"/>
        </w:rPr>
        <w:t xml:space="preserve"> течение трех рабочих дней со дня вступления данного постановления в законную силу, а в случ</w:t>
      </w:r>
      <w:r w:rsidRPr="00C13A5C">
        <w:rPr>
          <w:sz w:val="26"/>
          <w:szCs w:val="26"/>
        </w:rPr>
        <w:t>ае их утраты следует заявить об этом в указанный орган в тот же срок.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Разъяснить </w:t>
      </w:r>
      <w:r w:rsidRPr="00C13A5C" w:rsidR="00787BB9">
        <w:rPr>
          <w:sz w:val="26"/>
          <w:szCs w:val="26"/>
        </w:rPr>
        <w:t>привлекаемому лицу</w:t>
      </w:r>
      <w:r w:rsidRPr="00C13A5C">
        <w:rPr>
          <w:sz w:val="26"/>
          <w:szCs w:val="26"/>
        </w:rPr>
        <w:t>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 w:rsidRPr="00C13A5C">
        <w:rPr>
          <w:sz w:val="26"/>
          <w:szCs w:val="26"/>
        </w:rPr>
        <w:t xml:space="preserve">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 w:rsidRPr="00C13A5C">
        <w:rPr>
          <w:sz w:val="26"/>
          <w:szCs w:val="26"/>
        </w:rPr>
        <w:t>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</w:t>
      </w:r>
      <w:r w:rsidRPr="00C13A5C">
        <w:rPr>
          <w:sz w:val="26"/>
          <w:szCs w:val="26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 w:rsidRPr="00C13A5C">
        <w:rPr>
          <w:sz w:val="26"/>
          <w:szCs w:val="26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</w:t>
      </w:r>
      <w:r w:rsidRPr="00C13A5C">
        <w:rPr>
          <w:sz w:val="26"/>
          <w:szCs w:val="26"/>
        </w:rPr>
        <w:t>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3A5" w:rsidRPr="00C13A5C" w:rsidP="000B3AD7">
      <w:pPr>
        <w:ind w:firstLine="709"/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 xml:space="preserve">Постановление может быть обжаловано в </w:t>
      </w:r>
      <w:r w:rsidRPr="00C13A5C" w:rsidR="00787BB9">
        <w:rPr>
          <w:sz w:val="26"/>
          <w:szCs w:val="26"/>
        </w:rPr>
        <w:t>Ханты-Мансийский районный</w:t>
      </w:r>
      <w:r w:rsidRPr="00C13A5C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или получения копии постановления.</w:t>
      </w:r>
    </w:p>
    <w:p w:rsidR="005C46C3" w:rsidRPr="00C13A5C" w:rsidP="000B3AD7">
      <w:pPr>
        <w:ind w:firstLine="709"/>
        <w:contextualSpacing/>
        <w:jc w:val="both"/>
        <w:rPr>
          <w:sz w:val="26"/>
          <w:szCs w:val="26"/>
        </w:rPr>
      </w:pPr>
    </w:p>
    <w:p w:rsidR="00A133D0" w:rsidRPr="00C13A5C" w:rsidP="000B3AD7">
      <w:pPr>
        <w:ind w:firstLine="709"/>
        <w:contextualSpacing/>
        <w:jc w:val="both"/>
        <w:rPr>
          <w:sz w:val="26"/>
          <w:szCs w:val="26"/>
        </w:rPr>
      </w:pPr>
    </w:p>
    <w:p w:rsidR="008413A5" w:rsidRPr="00C13A5C" w:rsidP="000B3AD7">
      <w:pPr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Мировой судья</w:t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 w:rsidR="005C46C3">
        <w:rPr>
          <w:sz w:val="26"/>
          <w:szCs w:val="26"/>
        </w:rPr>
        <w:tab/>
      </w:r>
      <w:r w:rsidRPr="00C13A5C">
        <w:rPr>
          <w:sz w:val="26"/>
          <w:szCs w:val="26"/>
        </w:rPr>
        <w:t xml:space="preserve">   </w:t>
      </w:r>
      <w:r w:rsidRPr="00C13A5C" w:rsidR="00B55C51">
        <w:rPr>
          <w:sz w:val="26"/>
          <w:szCs w:val="26"/>
        </w:rPr>
        <w:t xml:space="preserve">        </w:t>
      </w:r>
      <w:r w:rsidRPr="00C13A5C">
        <w:rPr>
          <w:sz w:val="26"/>
          <w:szCs w:val="26"/>
        </w:rPr>
        <w:t xml:space="preserve">     /подпись/</w:t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  <w:t xml:space="preserve">        </w:t>
      </w:r>
      <w:r w:rsidRPr="00C13A5C" w:rsidR="00B55C51">
        <w:rPr>
          <w:sz w:val="26"/>
          <w:szCs w:val="26"/>
        </w:rPr>
        <w:t xml:space="preserve">        </w:t>
      </w:r>
      <w:r w:rsidRPr="00C13A5C">
        <w:rPr>
          <w:sz w:val="26"/>
          <w:szCs w:val="26"/>
        </w:rPr>
        <w:t xml:space="preserve">    </w:t>
      </w:r>
      <w:r w:rsidRPr="00C13A5C" w:rsidR="001C2F70">
        <w:rPr>
          <w:sz w:val="26"/>
          <w:szCs w:val="26"/>
        </w:rPr>
        <w:t xml:space="preserve">  </w:t>
      </w:r>
      <w:r w:rsidRPr="00C13A5C" w:rsidR="005245BC">
        <w:rPr>
          <w:sz w:val="26"/>
          <w:szCs w:val="26"/>
        </w:rPr>
        <w:t xml:space="preserve">           </w:t>
      </w:r>
      <w:r w:rsidRPr="00C13A5C" w:rsidR="005C46C3">
        <w:rPr>
          <w:sz w:val="26"/>
          <w:szCs w:val="26"/>
        </w:rPr>
        <w:t>Н.Н. Жиляк</w:t>
      </w:r>
    </w:p>
    <w:p w:rsidR="008413A5" w:rsidRPr="00C13A5C" w:rsidP="000B3AD7">
      <w:pPr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Копия верна</w:t>
      </w:r>
      <w:r w:rsidRPr="00C13A5C" w:rsidR="001C2F70">
        <w:rPr>
          <w:sz w:val="26"/>
          <w:szCs w:val="26"/>
        </w:rPr>
        <w:t>:</w:t>
      </w:r>
    </w:p>
    <w:p w:rsidR="008413A5" w:rsidRPr="00741936" w:rsidP="000B3AD7">
      <w:pPr>
        <w:contextualSpacing/>
        <w:jc w:val="both"/>
        <w:rPr>
          <w:sz w:val="26"/>
          <w:szCs w:val="26"/>
        </w:rPr>
      </w:pPr>
      <w:r w:rsidRPr="00C13A5C">
        <w:rPr>
          <w:sz w:val="26"/>
          <w:szCs w:val="26"/>
        </w:rPr>
        <w:t>Мировой судья</w:t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 w:rsidR="005C46C3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ab/>
      </w:r>
      <w:r w:rsidRPr="00C13A5C">
        <w:rPr>
          <w:sz w:val="26"/>
          <w:szCs w:val="26"/>
        </w:rPr>
        <w:t xml:space="preserve">     </w:t>
      </w:r>
      <w:r w:rsidRPr="00C13A5C" w:rsidR="00B55C51">
        <w:rPr>
          <w:sz w:val="26"/>
          <w:szCs w:val="26"/>
        </w:rPr>
        <w:t xml:space="preserve">          </w:t>
      </w:r>
      <w:r w:rsidRPr="00C13A5C">
        <w:rPr>
          <w:sz w:val="26"/>
          <w:szCs w:val="26"/>
        </w:rPr>
        <w:t xml:space="preserve">     </w:t>
      </w:r>
      <w:r w:rsidRPr="00C13A5C" w:rsidR="001C2F70">
        <w:rPr>
          <w:sz w:val="26"/>
          <w:szCs w:val="26"/>
        </w:rPr>
        <w:t xml:space="preserve">  </w:t>
      </w:r>
      <w:r w:rsidRPr="00C13A5C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DBC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Дело №</w:t>
    </w:r>
    <w:r w:rsidRPr="007D0603">
      <w:rPr>
        <w:b w:val="0"/>
        <w:i w:val="0"/>
        <w:sz w:val="20"/>
        <w:szCs w:val="20"/>
      </w:rPr>
      <w:t>5-</w:t>
    </w:r>
    <w:r w:rsidR="00335DD3">
      <w:rPr>
        <w:b w:val="0"/>
        <w:i w:val="0"/>
        <w:sz w:val="20"/>
        <w:szCs w:val="20"/>
      </w:rPr>
      <w:t>1257</w:t>
    </w:r>
    <w:r w:rsidRPr="007D0603">
      <w:rPr>
        <w:b w:val="0"/>
        <w:i w:val="0"/>
        <w:sz w:val="20"/>
        <w:szCs w:val="20"/>
      </w:rPr>
      <w:t>-</w:t>
    </w:r>
    <w:r w:rsidRPr="007D0603" w:rsidR="00846BB2">
      <w:rPr>
        <w:b w:val="0"/>
        <w:i w:val="0"/>
        <w:sz w:val="20"/>
        <w:szCs w:val="20"/>
      </w:rPr>
      <w:t>280</w:t>
    </w:r>
    <w:r w:rsidR="00335DD3">
      <w:rPr>
        <w:b w:val="0"/>
        <w:i w:val="0"/>
        <w:sz w:val="20"/>
        <w:szCs w:val="20"/>
      </w:rPr>
      <w:t>3</w:t>
    </w:r>
    <w:r w:rsidRPr="007D0603">
      <w:rPr>
        <w:b w:val="0"/>
        <w:i w:val="0"/>
        <w:sz w:val="20"/>
        <w:szCs w:val="20"/>
      </w:rPr>
      <w:t>/</w:t>
    </w:r>
    <w:r w:rsidR="003007D8">
      <w:rPr>
        <w:b w:val="0"/>
        <w:i w:val="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07BEF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60622"/>
    <w:rsid w:val="000654D0"/>
    <w:rsid w:val="00066321"/>
    <w:rsid w:val="000668D6"/>
    <w:rsid w:val="00066B15"/>
    <w:rsid w:val="00067983"/>
    <w:rsid w:val="00067C7B"/>
    <w:rsid w:val="00070B86"/>
    <w:rsid w:val="00072657"/>
    <w:rsid w:val="00072B8F"/>
    <w:rsid w:val="00076C94"/>
    <w:rsid w:val="00077EA1"/>
    <w:rsid w:val="00082FF4"/>
    <w:rsid w:val="00090F09"/>
    <w:rsid w:val="000A1956"/>
    <w:rsid w:val="000A4558"/>
    <w:rsid w:val="000A5C77"/>
    <w:rsid w:val="000A6FE9"/>
    <w:rsid w:val="000B220E"/>
    <w:rsid w:val="000B3AD7"/>
    <w:rsid w:val="000B7D43"/>
    <w:rsid w:val="000C19F0"/>
    <w:rsid w:val="000C21B2"/>
    <w:rsid w:val="000C410E"/>
    <w:rsid w:val="000C782A"/>
    <w:rsid w:val="000D0212"/>
    <w:rsid w:val="000D1CBF"/>
    <w:rsid w:val="000D7DBE"/>
    <w:rsid w:val="000E157C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434"/>
    <w:rsid w:val="000F62CD"/>
    <w:rsid w:val="001019E2"/>
    <w:rsid w:val="001041F4"/>
    <w:rsid w:val="00105731"/>
    <w:rsid w:val="00105AC5"/>
    <w:rsid w:val="00106D8B"/>
    <w:rsid w:val="0011145E"/>
    <w:rsid w:val="00116CDA"/>
    <w:rsid w:val="00116F81"/>
    <w:rsid w:val="001232A4"/>
    <w:rsid w:val="00126C18"/>
    <w:rsid w:val="00127DD3"/>
    <w:rsid w:val="00127F69"/>
    <w:rsid w:val="00132227"/>
    <w:rsid w:val="00132287"/>
    <w:rsid w:val="001370ED"/>
    <w:rsid w:val="00140E6E"/>
    <w:rsid w:val="00142C77"/>
    <w:rsid w:val="00144919"/>
    <w:rsid w:val="001456E7"/>
    <w:rsid w:val="001460D3"/>
    <w:rsid w:val="001474D9"/>
    <w:rsid w:val="00147FAE"/>
    <w:rsid w:val="0016085C"/>
    <w:rsid w:val="00162FF4"/>
    <w:rsid w:val="001660E6"/>
    <w:rsid w:val="00166F72"/>
    <w:rsid w:val="001717E9"/>
    <w:rsid w:val="00173DCC"/>
    <w:rsid w:val="00175452"/>
    <w:rsid w:val="00182D6D"/>
    <w:rsid w:val="00184CD8"/>
    <w:rsid w:val="00186058"/>
    <w:rsid w:val="00187A76"/>
    <w:rsid w:val="001904CC"/>
    <w:rsid w:val="00191658"/>
    <w:rsid w:val="00191A50"/>
    <w:rsid w:val="00191F9F"/>
    <w:rsid w:val="00193E25"/>
    <w:rsid w:val="0019465C"/>
    <w:rsid w:val="00194776"/>
    <w:rsid w:val="00195AE1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2EAA"/>
    <w:rsid w:val="002160A2"/>
    <w:rsid w:val="00216671"/>
    <w:rsid w:val="00217BA6"/>
    <w:rsid w:val="00217FDC"/>
    <w:rsid w:val="002214A9"/>
    <w:rsid w:val="0022270E"/>
    <w:rsid w:val="002371D7"/>
    <w:rsid w:val="002429ED"/>
    <w:rsid w:val="00246CCF"/>
    <w:rsid w:val="00251F4F"/>
    <w:rsid w:val="00254BCF"/>
    <w:rsid w:val="002551E7"/>
    <w:rsid w:val="00255842"/>
    <w:rsid w:val="002634A6"/>
    <w:rsid w:val="002644ED"/>
    <w:rsid w:val="00264554"/>
    <w:rsid w:val="00264C4E"/>
    <w:rsid w:val="00276997"/>
    <w:rsid w:val="0027742D"/>
    <w:rsid w:val="00277AE2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E22A9"/>
    <w:rsid w:val="002E4A15"/>
    <w:rsid w:val="002F34C7"/>
    <w:rsid w:val="002F3FFB"/>
    <w:rsid w:val="002F4762"/>
    <w:rsid w:val="002F6708"/>
    <w:rsid w:val="003007D8"/>
    <w:rsid w:val="00310D5B"/>
    <w:rsid w:val="00312E4E"/>
    <w:rsid w:val="00313423"/>
    <w:rsid w:val="00313601"/>
    <w:rsid w:val="00317D8B"/>
    <w:rsid w:val="00320D2A"/>
    <w:rsid w:val="0032168A"/>
    <w:rsid w:val="00323FCE"/>
    <w:rsid w:val="00324080"/>
    <w:rsid w:val="0032462F"/>
    <w:rsid w:val="00324982"/>
    <w:rsid w:val="0032758D"/>
    <w:rsid w:val="00331DCA"/>
    <w:rsid w:val="003325CA"/>
    <w:rsid w:val="00334FAF"/>
    <w:rsid w:val="00335DD3"/>
    <w:rsid w:val="00340786"/>
    <w:rsid w:val="00341D6D"/>
    <w:rsid w:val="00342426"/>
    <w:rsid w:val="003433C4"/>
    <w:rsid w:val="00343F0C"/>
    <w:rsid w:val="0034462F"/>
    <w:rsid w:val="0034530C"/>
    <w:rsid w:val="00346B09"/>
    <w:rsid w:val="003477C9"/>
    <w:rsid w:val="003501C6"/>
    <w:rsid w:val="003509C0"/>
    <w:rsid w:val="003514CF"/>
    <w:rsid w:val="00353004"/>
    <w:rsid w:val="00353B8A"/>
    <w:rsid w:val="00353D80"/>
    <w:rsid w:val="003545C1"/>
    <w:rsid w:val="0036268A"/>
    <w:rsid w:val="00362E86"/>
    <w:rsid w:val="003665E9"/>
    <w:rsid w:val="00370C91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E627C"/>
    <w:rsid w:val="003F2E55"/>
    <w:rsid w:val="00401355"/>
    <w:rsid w:val="00405026"/>
    <w:rsid w:val="00406DEB"/>
    <w:rsid w:val="00407BF5"/>
    <w:rsid w:val="00410B8B"/>
    <w:rsid w:val="004149E5"/>
    <w:rsid w:val="004151A0"/>
    <w:rsid w:val="004226FE"/>
    <w:rsid w:val="00423C8B"/>
    <w:rsid w:val="00425898"/>
    <w:rsid w:val="00425D94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4631C"/>
    <w:rsid w:val="00450897"/>
    <w:rsid w:val="00451F38"/>
    <w:rsid w:val="004549F0"/>
    <w:rsid w:val="004621AC"/>
    <w:rsid w:val="00462236"/>
    <w:rsid w:val="00463BD3"/>
    <w:rsid w:val="00465FA8"/>
    <w:rsid w:val="00467EBE"/>
    <w:rsid w:val="0047047F"/>
    <w:rsid w:val="004709CB"/>
    <w:rsid w:val="004711B4"/>
    <w:rsid w:val="00471FCB"/>
    <w:rsid w:val="004730A6"/>
    <w:rsid w:val="004739B2"/>
    <w:rsid w:val="004769AC"/>
    <w:rsid w:val="00476DA2"/>
    <w:rsid w:val="004808C7"/>
    <w:rsid w:val="004830AE"/>
    <w:rsid w:val="00483BC4"/>
    <w:rsid w:val="00484E10"/>
    <w:rsid w:val="00485806"/>
    <w:rsid w:val="004858C8"/>
    <w:rsid w:val="00486327"/>
    <w:rsid w:val="0048663B"/>
    <w:rsid w:val="00487CE3"/>
    <w:rsid w:val="00487D1D"/>
    <w:rsid w:val="004907DB"/>
    <w:rsid w:val="0049152C"/>
    <w:rsid w:val="00491FB5"/>
    <w:rsid w:val="004923F1"/>
    <w:rsid w:val="00495115"/>
    <w:rsid w:val="004A15A0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3C3"/>
    <w:rsid w:val="004F5BD1"/>
    <w:rsid w:val="004F689C"/>
    <w:rsid w:val="004F79CA"/>
    <w:rsid w:val="0050132F"/>
    <w:rsid w:val="0050141F"/>
    <w:rsid w:val="005016C4"/>
    <w:rsid w:val="0050212F"/>
    <w:rsid w:val="00506DBF"/>
    <w:rsid w:val="0050722A"/>
    <w:rsid w:val="00510C17"/>
    <w:rsid w:val="00510ED4"/>
    <w:rsid w:val="00511DCE"/>
    <w:rsid w:val="00514112"/>
    <w:rsid w:val="005157D3"/>
    <w:rsid w:val="00516520"/>
    <w:rsid w:val="00523D9F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1BA8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59B2"/>
    <w:rsid w:val="00581615"/>
    <w:rsid w:val="00582809"/>
    <w:rsid w:val="00583477"/>
    <w:rsid w:val="00586180"/>
    <w:rsid w:val="005861AC"/>
    <w:rsid w:val="0058799D"/>
    <w:rsid w:val="00590FBC"/>
    <w:rsid w:val="00593F1A"/>
    <w:rsid w:val="00595EF0"/>
    <w:rsid w:val="005A177F"/>
    <w:rsid w:val="005A49EB"/>
    <w:rsid w:val="005A60DD"/>
    <w:rsid w:val="005B1C40"/>
    <w:rsid w:val="005B387D"/>
    <w:rsid w:val="005B4DD3"/>
    <w:rsid w:val="005B552B"/>
    <w:rsid w:val="005C3896"/>
    <w:rsid w:val="005C3F59"/>
    <w:rsid w:val="005C46C3"/>
    <w:rsid w:val="005C6ED2"/>
    <w:rsid w:val="005C7E6E"/>
    <w:rsid w:val="005D0BC3"/>
    <w:rsid w:val="005D0F3A"/>
    <w:rsid w:val="005D2165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598A"/>
    <w:rsid w:val="00631365"/>
    <w:rsid w:val="0063175E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1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0FD6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B6B59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692A"/>
    <w:rsid w:val="0073761D"/>
    <w:rsid w:val="007378E7"/>
    <w:rsid w:val="00741936"/>
    <w:rsid w:val="00741DBD"/>
    <w:rsid w:val="007445CC"/>
    <w:rsid w:val="0074799C"/>
    <w:rsid w:val="00753F8F"/>
    <w:rsid w:val="00755515"/>
    <w:rsid w:val="00765456"/>
    <w:rsid w:val="00765725"/>
    <w:rsid w:val="007658D9"/>
    <w:rsid w:val="007673AB"/>
    <w:rsid w:val="007676B0"/>
    <w:rsid w:val="007745D0"/>
    <w:rsid w:val="00777D61"/>
    <w:rsid w:val="0078689C"/>
    <w:rsid w:val="00787BB9"/>
    <w:rsid w:val="0079205E"/>
    <w:rsid w:val="0079320E"/>
    <w:rsid w:val="007933DB"/>
    <w:rsid w:val="00797217"/>
    <w:rsid w:val="007A1C65"/>
    <w:rsid w:val="007A3B48"/>
    <w:rsid w:val="007A59DC"/>
    <w:rsid w:val="007B0B38"/>
    <w:rsid w:val="007B0E75"/>
    <w:rsid w:val="007B28CB"/>
    <w:rsid w:val="007B36C7"/>
    <w:rsid w:val="007B4594"/>
    <w:rsid w:val="007D0603"/>
    <w:rsid w:val="007D084B"/>
    <w:rsid w:val="007D1565"/>
    <w:rsid w:val="007D41D0"/>
    <w:rsid w:val="007D4E49"/>
    <w:rsid w:val="007D5CBE"/>
    <w:rsid w:val="007E1B2A"/>
    <w:rsid w:val="007E2401"/>
    <w:rsid w:val="007E26BD"/>
    <w:rsid w:val="007E6622"/>
    <w:rsid w:val="007E758A"/>
    <w:rsid w:val="007E7F7E"/>
    <w:rsid w:val="007F1123"/>
    <w:rsid w:val="007F39D3"/>
    <w:rsid w:val="007F3FE1"/>
    <w:rsid w:val="007F4814"/>
    <w:rsid w:val="008006FE"/>
    <w:rsid w:val="008039C4"/>
    <w:rsid w:val="00806F3E"/>
    <w:rsid w:val="00810CFA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A32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5BBC"/>
    <w:rsid w:val="00866691"/>
    <w:rsid w:val="008677C1"/>
    <w:rsid w:val="008708E4"/>
    <w:rsid w:val="00873599"/>
    <w:rsid w:val="008737CD"/>
    <w:rsid w:val="00877B98"/>
    <w:rsid w:val="00882C15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1FEE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14A36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2E9"/>
    <w:rsid w:val="00947AFA"/>
    <w:rsid w:val="00947C5A"/>
    <w:rsid w:val="00953669"/>
    <w:rsid w:val="00954745"/>
    <w:rsid w:val="009559F4"/>
    <w:rsid w:val="009560E6"/>
    <w:rsid w:val="00956B3D"/>
    <w:rsid w:val="00957BB9"/>
    <w:rsid w:val="009619AA"/>
    <w:rsid w:val="00963153"/>
    <w:rsid w:val="0096437F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2D53"/>
    <w:rsid w:val="00987BEF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591A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2DBC"/>
    <w:rsid w:val="009E5B14"/>
    <w:rsid w:val="009E5EBF"/>
    <w:rsid w:val="009F0F25"/>
    <w:rsid w:val="009F3EB1"/>
    <w:rsid w:val="009F5143"/>
    <w:rsid w:val="00A00AEE"/>
    <w:rsid w:val="00A02433"/>
    <w:rsid w:val="00A1141B"/>
    <w:rsid w:val="00A117C1"/>
    <w:rsid w:val="00A133D0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573CE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17DA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2451"/>
    <w:rsid w:val="00AB31A8"/>
    <w:rsid w:val="00AB4611"/>
    <w:rsid w:val="00AC09B9"/>
    <w:rsid w:val="00AC238E"/>
    <w:rsid w:val="00AC3539"/>
    <w:rsid w:val="00AC65CD"/>
    <w:rsid w:val="00AC6A97"/>
    <w:rsid w:val="00AC6E3A"/>
    <w:rsid w:val="00AC6F79"/>
    <w:rsid w:val="00AD31D4"/>
    <w:rsid w:val="00AE1F49"/>
    <w:rsid w:val="00AE429C"/>
    <w:rsid w:val="00AF125D"/>
    <w:rsid w:val="00AF5656"/>
    <w:rsid w:val="00AF6297"/>
    <w:rsid w:val="00B0006D"/>
    <w:rsid w:val="00B00F39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5B9C"/>
    <w:rsid w:val="00B37D50"/>
    <w:rsid w:val="00B37DF2"/>
    <w:rsid w:val="00B40B61"/>
    <w:rsid w:val="00B40C80"/>
    <w:rsid w:val="00B41B7F"/>
    <w:rsid w:val="00B42A85"/>
    <w:rsid w:val="00B42BFA"/>
    <w:rsid w:val="00B459DF"/>
    <w:rsid w:val="00B47EC1"/>
    <w:rsid w:val="00B50866"/>
    <w:rsid w:val="00B50E85"/>
    <w:rsid w:val="00B51CEF"/>
    <w:rsid w:val="00B51D1D"/>
    <w:rsid w:val="00B51F69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516B"/>
    <w:rsid w:val="00BA5876"/>
    <w:rsid w:val="00BA5DCC"/>
    <w:rsid w:val="00BA6BAD"/>
    <w:rsid w:val="00BA76C9"/>
    <w:rsid w:val="00BB4ACC"/>
    <w:rsid w:val="00BB6DEE"/>
    <w:rsid w:val="00BB7CD0"/>
    <w:rsid w:val="00BC176D"/>
    <w:rsid w:val="00BC23AB"/>
    <w:rsid w:val="00BC39FC"/>
    <w:rsid w:val="00BC4C7D"/>
    <w:rsid w:val="00BC7EA3"/>
    <w:rsid w:val="00BD02D0"/>
    <w:rsid w:val="00BD513A"/>
    <w:rsid w:val="00BD6DD2"/>
    <w:rsid w:val="00BD7763"/>
    <w:rsid w:val="00BE3B49"/>
    <w:rsid w:val="00C01AD5"/>
    <w:rsid w:val="00C03EFD"/>
    <w:rsid w:val="00C0401B"/>
    <w:rsid w:val="00C05AD3"/>
    <w:rsid w:val="00C114E2"/>
    <w:rsid w:val="00C125FA"/>
    <w:rsid w:val="00C13901"/>
    <w:rsid w:val="00C13A5C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0534"/>
    <w:rsid w:val="00C410B1"/>
    <w:rsid w:val="00C42A50"/>
    <w:rsid w:val="00C45185"/>
    <w:rsid w:val="00C46638"/>
    <w:rsid w:val="00C46B19"/>
    <w:rsid w:val="00C5199B"/>
    <w:rsid w:val="00C51CFE"/>
    <w:rsid w:val="00C51FF4"/>
    <w:rsid w:val="00C54E9A"/>
    <w:rsid w:val="00C57818"/>
    <w:rsid w:val="00C6131A"/>
    <w:rsid w:val="00C63A8C"/>
    <w:rsid w:val="00C65208"/>
    <w:rsid w:val="00C70F50"/>
    <w:rsid w:val="00C7186D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775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22DA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4243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3BBE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6F0"/>
    <w:rsid w:val="00DC1B4B"/>
    <w:rsid w:val="00DC28C1"/>
    <w:rsid w:val="00DC41B4"/>
    <w:rsid w:val="00DD1298"/>
    <w:rsid w:val="00DD5D58"/>
    <w:rsid w:val="00DD615B"/>
    <w:rsid w:val="00DD6773"/>
    <w:rsid w:val="00DE498C"/>
    <w:rsid w:val="00DF05C2"/>
    <w:rsid w:val="00DF159C"/>
    <w:rsid w:val="00DF28DE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47BBF"/>
    <w:rsid w:val="00E56360"/>
    <w:rsid w:val="00E648E6"/>
    <w:rsid w:val="00E66244"/>
    <w:rsid w:val="00E73B77"/>
    <w:rsid w:val="00E76660"/>
    <w:rsid w:val="00E8465F"/>
    <w:rsid w:val="00E84BDC"/>
    <w:rsid w:val="00E8553D"/>
    <w:rsid w:val="00E91B99"/>
    <w:rsid w:val="00E92431"/>
    <w:rsid w:val="00E96A04"/>
    <w:rsid w:val="00EA1787"/>
    <w:rsid w:val="00EA1BB9"/>
    <w:rsid w:val="00EA26E4"/>
    <w:rsid w:val="00EA2BE4"/>
    <w:rsid w:val="00EA33B9"/>
    <w:rsid w:val="00EA44A2"/>
    <w:rsid w:val="00EB29AD"/>
    <w:rsid w:val="00EB2B15"/>
    <w:rsid w:val="00EB3190"/>
    <w:rsid w:val="00EB3B3D"/>
    <w:rsid w:val="00EB3FCF"/>
    <w:rsid w:val="00EB5790"/>
    <w:rsid w:val="00EB5B74"/>
    <w:rsid w:val="00EB735C"/>
    <w:rsid w:val="00EC0DF1"/>
    <w:rsid w:val="00EC38AD"/>
    <w:rsid w:val="00ED15EE"/>
    <w:rsid w:val="00ED4398"/>
    <w:rsid w:val="00ED4F92"/>
    <w:rsid w:val="00ED7DBD"/>
    <w:rsid w:val="00EE0E13"/>
    <w:rsid w:val="00EE147E"/>
    <w:rsid w:val="00EE1F78"/>
    <w:rsid w:val="00EE3780"/>
    <w:rsid w:val="00EE5013"/>
    <w:rsid w:val="00EE5750"/>
    <w:rsid w:val="00EE6B8B"/>
    <w:rsid w:val="00EF0148"/>
    <w:rsid w:val="00EF15A3"/>
    <w:rsid w:val="00EF3D46"/>
    <w:rsid w:val="00F012F8"/>
    <w:rsid w:val="00F04623"/>
    <w:rsid w:val="00F1270C"/>
    <w:rsid w:val="00F14589"/>
    <w:rsid w:val="00F2394A"/>
    <w:rsid w:val="00F27233"/>
    <w:rsid w:val="00F32B02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5898"/>
    <w:rsid w:val="00F77ACF"/>
    <w:rsid w:val="00F807B1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2F0E"/>
    <w:rsid w:val="00FC3AA1"/>
    <w:rsid w:val="00FC436F"/>
    <w:rsid w:val="00FC5DB6"/>
    <w:rsid w:val="00FC7064"/>
    <w:rsid w:val="00FC73CD"/>
    <w:rsid w:val="00FC78F9"/>
    <w:rsid w:val="00FD1F33"/>
    <w:rsid w:val="00FD3064"/>
    <w:rsid w:val="00FD3BB1"/>
    <w:rsid w:val="00FE00D2"/>
    <w:rsid w:val="00FE1E22"/>
    <w:rsid w:val="00FE3B9F"/>
    <w:rsid w:val="00FE65AB"/>
    <w:rsid w:val="00FF055A"/>
    <w:rsid w:val="00FF13A9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206426E-6BEA-4C68-9817-7E61D871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B583-05BC-444F-BD4F-779ABAB0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